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CBE5" w14:textId="77777777" w:rsidR="00F24E1A" w:rsidRPr="003207EA" w:rsidRDefault="00F24E1A" w:rsidP="003207EA">
      <w:pPr>
        <w:spacing w:after="0" w:line="240" w:lineRule="auto"/>
        <w:ind w:firstLine="851"/>
        <w:jc w:val="center"/>
        <w:rPr>
          <w:rFonts w:ascii="TH SarabunPSK" w:eastAsia="Times New Roman" w:hAnsi="TH SarabunPSK" w:cs="TH SarabunPSK"/>
          <w:b/>
          <w:bCs/>
          <w:sz w:val="48"/>
          <w:szCs w:val="48"/>
        </w:rPr>
      </w:pPr>
      <w:r w:rsidRPr="003207EA">
        <w:rPr>
          <w:rFonts w:ascii="TH SarabunPSK" w:eastAsia="Times New Roman" w:hAnsi="TH SarabunPSK" w:cs="TH SarabunPSK"/>
          <w:b/>
          <w:bCs/>
          <w:sz w:val="48"/>
          <w:szCs w:val="48"/>
          <w:cs/>
        </w:rPr>
        <w:t>ประกาศคณะกรรมการสิทธิมนุษยชนแห่งชาติ</w:t>
      </w:r>
    </w:p>
    <w:p w14:paraId="4E24DA98" w14:textId="77777777" w:rsidR="00F24E1A" w:rsidRPr="00067F61" w:rsidRDefault="00F24E1A" w:rsidP="003207EA">
      <w:pPr>
        <w:spacing w:after="0" w:line="240" w:lineRule="auto"/>
        <w:ind w:firstLine="851"/>
        <w:jc w:val="center"/>
        <w:rPr>
          <w:rFonts w:ascii="TH SarabunPSK" w:eastAsia="Times New Roman" w:hAnsi="TH SarabunPSK" w:cs="TH SarabunPSK"/>
          <w:sz w:val="34"/>
          <w:szCs w:val="34"/>
        </w:rPr>
      </w:pPr>
      <w:r w:rsidRPr="00067F61">
        <w:rPr>
          <w:rFonts w:ascii="TH SarabunPSK" w:eastAsia="Times New Roman" w:hAnsi="TH SarabunPSK" w:cs="TH SarabunPSK"/>
          <w:sz w:val="34"/>
          <w:szCs w:val="34"/>
          <w:cs/>
        </w:rPr>
        <w:t>เรื่อง การแบ่งส่วนราชการภายในและ</w:t>
      </w:r>
      <w:r w:rsidR="0012391B" w:rsidRPr="00067F61">
        <w:rPr>
          <w:rFonts w:ascii="TH SarabunPSK" w:eastAsia="Times New Roman" w:hAnsi="TH SarabunPSK" w:cs="TH SarabunPSK"/>
          <w:sz w:val="34"/>
          <w:szCs w:val="34"/>
          <w:cs/>
        </w:rPr>
        <w:t>ขอบเขตหน้าที่และ</w:t>
      </w:r>
      <w:r w:rsidRPr="00067F61">
        <w:rPr>
          <w:rFonts w:ascii="TH SarabunPSK" w:eastAsia="Times New Roman" w:hAnsi="TH SarabunPSK" w:cs="TH SarabunPSK"/>
          <w:sz w:val="34"/>
          <w:szCs w:val="34"/>
          <w:cs/>
        </w:rPr>
        <w:t>อำนาจของส่วนราชการ</w:t>
      </w:r>
    </w:p>
    <w:p w14:paraId="76E2E137" w14:textId="4ED3C559" w:rsidR="00F24E1A" w:rsidRPr="00067F61" w:rsidRDefault="00F24E1A" w:rsidP="003207EA">
      <w:pPr>
        <w:spacing w:after="0" w:line="240" w:lineRule="auto"/>
        <w:ind w:firstLine="851"/>
        <w:jc w:val="center"/>
        <w:rPr>
          <w:rFonts w:ascii="TH SarabunPSK" w:eastAsia="Times New Roman" w:hAnsi="TH SarabunPSK" w:cs="TH SarabunPSK"/>
          <w:sz w:val="34"/>
          <w:szCs w:val="34"/>
          <w:cs/>
        </w:rPr>
      </w:pPr>
      <w:r w:rsidRPr="00067F61">
        <w:rPr>
          <w:rFonts w:ascii="TH SarabunPSK" w:eastAsia="Times New Roman" w:hAnsi="TH SarabunPSK" w:cs="TH SarabunPSK"/>
          <w:sz w:val="34"/>
          <w:szCs w:val="34"/>
          <w:cs/>
        </w:rPr>
        <w:t>ในสังกัดสำนักงานคณะกรรมการสิทธิมนุษยชนแห่งชาติ</w:t>
      </w:r>
      <w:r w:rsidR="00067F61" w:rsidRPr="00067F61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002074" w:rsidRPr="00067F61">
        <w:rPr>
          <w:rFonts w:ascii="TH SarabunPSK" w:eastAsia="Times New Roman" w:hAnsi="TH SarabunPSK" w:cs="TH SarabunPSK"/>
          <w:sz w:val="34"/>
          <w:szCs w:val="34"/>
          <w:cs/>
        </w:rPr>
        <w:t xml:space="preserve">(ฉบับที่ </w:t>
      </w:r>
      <w:r w:rsidR="006406D4">
        <w:rPr>
          <w:rFonts w:ascii="TH SarabunPSK" w:eastAsia="Times New Roman" w:hAnsi="TH SarabunPSK" w:cs="TH SarabunPSK" w:hint="cs"/>
          <w:sz w:val="34"/>
          <w:szCs w:val="34"/>
          <w:cs/>
        </w:rPr>
        <w:t>๓</w:t>
      </w:r>
      <w:r w:rsidR="00002074" w:rsidRPr="00067F61">
        <w:rPr>
          <w:rFonts w:ascii="TH SarabunPSK" w:eastAsia="Times New Roman" w:hAnsi="TH SarabunPSK" w:cs="TH SarabunPSK"/>
          <w:sz w:val="34"/>
          <w:szCs w:val="34"/>
          <w:cs/>
        </w:rPr>
        <w:t>)</w:t>
      </w:r>
    </w:p>
    <w:p w14:paraId="78E6FFAD" w14:textId="0E36E91E" w:rsidR="00F24E1A" w:rsidRPr="00067F61" w:rsidRDefault="00F24E1A" w:rsidP="003207EA">
      <w:pPr>
        <w:spacing w:after="0" w:line="240" w:lineRule="auto"/>
        <w:ind w:firstLine="851"/>
        <w:jc w:val="center"/>
        <w:rPr>
          <w:rFonts w:ascii="TH SarabunPSK" w:eastAsia="Times New Roman" w:hAnsi="TH SarabunPSK" w:cs="TH SarabunPSK"/>
          <w:sz w:val="34"/>
          <w:szCs w:val="34"/>
        </w:rPr>
      </w:pPr>
      <w:r w:rsidRPr="00067F61">
        <w:rPr>
          <w:rFonts w:ascii="TH SarabunPSK" w:eastAsia="Times New Roman" w:hAnsi="TH SarabunPSK" w:cs="TH SarabunPSK"/>
          <w:sz w:val="34"/>
          <w:szCs w:val="34"/>
          <w:cs/>
        </w:rPr>
        <w:t>พ.ศ.</w:t>
      </w:r>
      <w:r w:rsidRPr="00067F61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067F61" w:rsidRPr="00067F61">
        <w:rPr>
          <w:rFonts w:ascii="TH SarabunPSK" w:eastAsia="Times New Roman" w:hAnsi="TH SarabunPSK" w:cs="TH SarabunPSK" w:hint="cs"/>
          <w:sz w:val="34"/>
          <w:szCs w:val="34"/>
          <w:cs/>
        </w:rPr>
        <w:t>๒๕๖</w:t>
      </w:r>
      <w:r w:rsidR="006406D4">
        <w:rPr>
          <w:rFonts w:ascii="TH SarabunPSK" w:eastAsia="Times New Roman" w:hAnsi="TH SarabunPSK" w:cs="TH SarabunPSK" w:hint="cs"/>
          <w:sz w:val="34"/>
          <w:szCs w:val="34"/>
          <w:cs/>
        </w:rPr>
        <w:t>๙</w:t>
      </w:r>
    </w:p>
    <w:p w14:paraId="50EB8410" w14:textId="77777777" w:rsidR="00067F61" w:rsidRPr="00487666" w:rsidRDefault="00067F61" w:rsidP="003207EA">
      <w:pPr>
        <w:spacing w:after="0" w:line="240" w:lineRule="auto"/>
        <w:ind w:firstLine="851"/>
        <w:jc w:val="center"/>
        <w:rPr>
          <w:rFonts w:ascii="TH SarabunPSK" w:eastAsia="Times New Roman" w:hAnsi="TH SarabunPSK" w:cs="TH SarabunPSK"/>
          <w:sz w:val="16"/>
          <w:szCs w:val="16"/>
        </w:rPr>
      </w:pPr>
      <w:r w:rsidRPr="00067F61">
        <w:rPr>
          <w:rFonts w:ascii="TH SarabunPSK" w:eastAsia="Times New Roman" w:hAnsi="TH SarabunPSK" w:cs="TH SarabunPSK"/>
          <w:noProof/>
          <w:sz w:val="12"/>
          <w:szCs w:val="12"/>
          <w:u w:val="single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269F536" wp14:editId="55F0D36F">
                <wp:simplePos x="0" y="0"/>
                <wp:positionH relativeFrom="column">
                  <wp:posOffset>2640330</wp:posOffset>
                </wp:positionH>
                <wp:positionV relativeFrom="paragraph">
                  <wp:posOffset>125184</wp:posOffset>
                </wp:positionV>
                <wp:extent cx="1180465" cy="0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0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C5F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07.9pt;margin-top:9.85pt;width:92.9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D6f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"/>
            </w:pict>
          </mc:Fallback>
        </mc:AlternateContent>
      </w:r>
    </w:p>
    <w:p w14:paraId="76362929" w14:textId="77777777" w:rsidR="00067F61" w:rsidRPr="00487666" w:rsidRDefault="00067F61" w:rsidP="003207EA">
      <w:pPr>
        <w:spacing w:after="0" w:line="240" w:lineRule="auto"/>
        <w:ind w:firstLine="851"/>
        <w:jc w:val="center"/>
        <w:rPr>
          <w:rFonts w:ascii="TH SarabunPSK" w:eastAsia="Times New Roman" w:hAnsi="TH SarabunPSK" w:cs="TH SarabunPSK"/>
          <w:sz w:val="16"/>
          <w:szCs w:val="16"/>
          <w:cs/>
        </w:rPr>
      </w:pPr>
    </w:p>
    <w:p w14:paraId="16D5F173" w14:textId="283F6D37" w:rsidR="00002074" w:rsidRDefault="00002074" w:rsidP="003207EA">
      <w:pPr>
        <w:spacing w:after="0" w:line="240" w:lineRule="auto"/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AD14B4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>โดยที่เป็นการสมควรปรับปรุงการแบ่งส่วนราชการสำนักงานคณะกรรมการสิทธิมนุษยชนแห่งชาติ</w:t>
      </w:r>
      <w:r w:rsidR="00067F61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067F61">
        <w:rPr>
          <w:rFonts w:ascii="TH SarabunPSK" w:eastAsia="Times New Roman" w:hAnsi="TH SarabunPSK" w:cs="TH SarabunPSK"/>
          <w:sz w:val="34"/>
          <w:szCs w:val="34"/>
          <w:cs/>
        </w:rPr>
        <w:t>โดยกำหนดให้มี</w:t>
      </w:r>
      <w:r w:rsidR="006406D4">
        <w:rPr>
          <w:rFonts w:ascii="TH SarabunPSK" w:hAnsi="TH SarabunPSK" w:cs="TH SarabunPSK" w:hint="cs"/>
          <w:sz w:val="34"/>
          <w:szCs w:val="34"/>
          <w:cs/>
        </w:rPr>
        <w:t>สำนักบริหารทรัพยากรบุคคล กลุ่มงานตรวจเยี่ยมสถานที่ควบคุมตัวและการป้องกัน</w:t>
      </w:r>
      <w:r w:rsidR="006406D4">
        <w:rPr>
          <w:rFonts w:ascii="TH SarabunPSK" w:hAnsi="TH SarabunPSK" w:cs="TH SarabunPSK"/>
          <w:sz w:val="34"/>
          <w:szCs w:val="34"/>
          <w:cs/>
        </w:rPr>
        <w:br/>
      </w:r>
      <w:r w:rsidR="006406D4" w:rsidRPr="006406D4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การทรมานและกลุ่มงานนิติการ ขึ้นตรงต่อเลขาธิการคณะกรรมการสิทธิมนุษยชนแห่งชาติ </w:t>
      </w:r>
      <w:r w:rsidR="00AD1125" w:rsidRPr="006406D4">
        <w:rPr>
          <w:rFonts w:ascii="TH SarabunPSK" w:eastAsia="Times New Roman" w:hAnsi="TH SarabunPSK" w:cs="TH SarabunPSK"/>
          <w:spacing w:val="-6"/>
          <w:sz w:val="34"/>
          <w:szCs w:val="34"/>
          <w:cs/>
        </w:rPr>
        <w:t>เพื่อรองรับภารกิจ</w:t>
      </w:r>
      <w:r w:rsidR="00AD1125" w:rsidRPr="00067F61">
        <w:rPr>
          <w:rFonts w:ascii="TH SarabunPSK" w:eastAsia="Times New Roman" w:hAnsi="TH SarabunPSK" w:cs="TH SarabunPSK"/>
          <w:sz w:val="34"/>
          <w:szCs w:val="34"/>
          <w:cs/>
        </w:rPr>
        <w:t>ของค</w:t>
      </w:r>
      <w:r w:rsidRPr="00067F61">
        <w:rPr>
          <w:rFonts w:ascii="TH SarabunPSK" w:eastAsia="Times New Roman" w:hAnsi="TH SarabunPSK" w:cs="TH SarabunPSK"/>
          <w:sz w:val="34"/>
          <w:szCs w:val="34"/>
          <w:cs/>
        </w:rPr>
        <w:t>ณะกรรมการสิทธิมนุษยชนแห่งชาติ</w:t>
      </w:r>
      <w:r w:rsidR="00AD1125" w:rsidRPr="00067F61">
        <w:rPr>
          <w:rFonts w:ascii="TH SarabunPSK" w:eastAsia="Times New Roman" w:hAnsi="TH SarabunPSK" w:cs="TH SarabunPSK"/>
          <w:sz w:val="34"/>
          <w:szCs w:val="34"/>
          <w:cs/>
        </w:rPr>
        <w:t>ให้มีความเหมาะสมและมีประสิทธิภาพยิ่งขึ้น</w:t>
      </w:r>
    </w:p>
    <w:p w14:paraId="289C7D74" w14:textId="77777777" w:rsidR="003207EA" w:rsidRPr="003207EA" w:rsidRDefault="003207EA" w:rsidP="003207EA">
      <w:pPr>
        <w:spacing w:after="0" w:line="240" w:lineRule="auto"/>
        <w:ind w:firstLine="851"/>
        <w:jc w:val="thaiDistribute"/>
        <w:rPr>
          <w:rFonts w:ascii="TH SarabunPSK" w:eastAsia="Times New Roman" w:hAnsi="TH SarabunPSK" w:cs="TH SarabunPSK"/>
          <w:sz w:val="16"/>
          <w:szCs w:val="16"/>
          <w:cs/>
        </w:rPr>
      </w:pPr>
    </w:p>
    <w:p w14:paraId="16859938" w14:textId="77777777" w:rsidR="00F24E1A" w:rsidRDefault="00F24E1A" w:rsidP="003207EA">
      <w:pPr>
        <w:spacing w:after="0" w:line="240" w:lineRule="auto"/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067F61">
        <w:rPr>
          <w:rFonts w:ascii="TH SarabunPSK" w:eastAsia="Times New Roman" w:hAnsi="TH SarabunPSK" w:cs="TH SarabunPSK"/>
          <w:sz w:val="34"/>
          <w:szCs w:val="34"/>
          <w:cs/>
        </w:rPr>
        <w:t>อาศัยอำนาจตามความในมาตรา</w:t>
      </w:r>
      <w:r w:rsidR="00067F61" w:rsidRPr="00067F61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๔๙</w:t>
      </w:r>
      <w:r w:rsidR="0012391B" w:rsidRPr="00067F61">
        <w:rPr>
          <w:rFonts w:ascii="TH SarabunPSK" w:eastAsia="Times New Roman" w:hAnsi="TH SarabunPSK" w:cs="TH SarabunPSK"/>
          <w:sz w:val="34"/>
          <w:szCs w:val="34"/>
          <w:cs/>
        </w:rPr>
        <w:t xml:space="preserve"> (</w:t>
      </w:r>
      <w:r w:rsidR="00067F61" w:rsidRPr="00067F61">
        <w:rPr>
          <w:rFonts w:ascii="TH SarabunPSK" w:eastAsia="Times New Roman" w:hAnsi="TH SarabunPSK" w:cs="TH SarabunPSK" w:hint="cs"/>
          <w:sz w:val="34"/>
          <w:szCs w:val="34"/>
          <w:cs/>
        </w:rPr>
        <w:t>๑</w:t>
      </w:r>
      <w:r w:rsidR="0012391B" w:rsidRPr="00067F61">
        <w:rPr>
          <w:rFonts w:ascii="TH SarabunPSK" w:eastAsia="Times New Roman" w:hAnsi="TH SarabunPSK" w:cs="TH SarabunPSK"/>
          <w:sz w:val="34"/>
          <w:szCs w:val="34"/>
          <w:cs/>
        </w:rPr>
        <w:t>)</w:t>
      </w:r>
      <w:r w:rsidRPr="00067F61">
        <w:rPr>
          <w:rFonts w:ascii="TH SarabunPSK" w:eastAsia="Times New Roman" w:hAnsi="TH SarabunPSK" w:cs="TH SarabunPSK"/>
          <w:sz w:val="34"/>
          <w:szCs w:val="34"/>
          <w:cs/>
        </w:rPr>
        <w:t xml:space="preserve"> แห่งพระราชบัญญัติ</w:t>
      </w:r>
      <w:r w:rsidR="0012391B" w:rsidRPr="00067F61">
        <w:rPr>
          <w:rFonts w:ascii="TH SarabunPSK" w:eastAsia="Times New Roman" w:hAnsi="TH SarabunPSK" w:cs="TH SarabunPSK"/>
          <w:sz w:val="34"/>
          <w:szCs w:val="34"/>
          <w:cs/>
        </w:rPr>
        <w:t>ประกอบรัฐธรรมนูญว่าด้วย</w:t>
      </w:r>
      <w:r w:rsidRPr="00487666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>คณะกรรมการสิทธิมนุษยชนแห่งชาติ</w:t>
      </w:r>
      <w:r w:rsidR="00067F61" w:rsidRPr="00487666">
        <w:rPr>
          <w:rFonts w:ascii="TH SarabunPSK" w:eastAsia="Times New Roman" w:hAnsi="TH SarabunPSK" w:cs="TH SarabunPSK" w:hint="cs"/>
          <w:spacing w:val="-4"/>
          <w:sz w:val="34"/>
          <w:szCs w:val="34"/>
          <w:cs/>
        </w:rPr>
        <w:t xml:space="preserve"> </w:t>
      </w:r>
      <w:r w:rsidRPr="00487666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>พ.ศ. ๒๕</w:t>
      </w:r>
      <w:r w:rsidR="00067F61" w:rsidRPr="00487666">
        <w:rPr>
          <w:rFonts w:ascii="TH SarabunPSK" w:eastAsia="Times New Roman" w:hAnsi="TH SarabunPSK" w:cs="TH SarabunPSK" w:hint="cs"/>
          <w:spacing w:val="-4"/>
          <w:sz w:val="34"/>
          <w:szCs w:val="34"/>
          <w:cs/>
        </w:rPr>
        <w:t xml:space="preserve">๖๐ </w:t>
      </w:r>
      <w:r w:rsidRPr="00487666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>คณะกรรมการสิทธิมนุษยชนแห่งชาติ จึงออกประกาศ</w:t>
      </w:r>
      <w:r w:rsidR="0012391B" w:rsidRPr="00487666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>ไว้</w:t>
      </w:r>
      <w:r w:rsidR="00AD14B4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067F61">
        <w:rPr>
          <w:rFonts w:ascii="TH SarabunPSK" w:eastAsia="Times New Roman" w:hAnsi="TH SarabunPSK" w:cs="TH SarabunPSK"/>
          <w:sz w:val="34"/>
          <w:szCs w:val="34"/>
          <w:cs/>
        </w:rPr>
        <w:t>ดัง</w:t>
      </w:r>
      <w:r w:rsidR="0012391B" w:rsidRPr="00067F61">
        <w:rPr>
          <w:rFonts w:ascii="TH SarabunPSK" w:eastAsia="Times New Roman" w:hAnsi="TH SarabunPSK" w:cs="TH SarabunPSK"/>
          <w:sz w:val="34"/>
          <w:szCs w:val="34"/>
          <w:cs/>
        </w:rPr>
        <w:t>ต่อไป</w:t>
      </w:r>
      <w:r w:rsidRPr="00067F61">
        <w:rPr>
          <w:rFonts w:ascii="TH SarabunPSK" w:eastAsia="Times New Roman" w:hAnsi="TH SarabunPSK" w:cs="TH SarabunPSK"/>
          <w:sz w:val="34"/>
          <w:szCs w:val="34"/>
          <w:cs/>
        </w:rPr>
        <w:t>นี้</w:t>
      </w:r>
    </w:p>
    <w:p w14:paraId="1E53B729" w14:textId="77777777" w:rsidR="003207EA" w:rsidRPr="003207EA" w:rsidRDefault="003207EA" w:rsidP="003207EA">
      <w:pPr>
        <w:spacing w:after="0" w:line="240" w:lineRule="auto"/>
        <w:ind w:firstLine="851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14:paraId="0CA6741E" w14:textId="17445579" w:rsidR="00FA3F1E" w:rsidRDefault="00FA3F1E" w:rsidP="00F62ABD">
      <w:pPr>
        <w:tabs>
          <w:tab w:val="left" w:pos="1276"/>
          <w:tab w:val="left" w:pos="1701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4"/>
          <w:szCs w:val="34"/>
        </w:rPr>
      </w:pPr>
      <w:r w:rsidRPr="00067F61">
        <w:rPr>
          <w:rFonts w:ascii="TH SarabunPSK" w:hAnsi="TH SarabunPSK" w:cs="TH SarabunPSK"/>
          <w:sz w:val="34"/>
          <w:szCs w:val="34"/>
          <w:cs/>
        </w:rPr>
        <w:t>ข้อ</w:t>
      </w:r>
      <w:r w:rsidR="00487666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067F61">
        <w:rPr>
          <w:rFonts w:ascii="TH SarabunPSK" w:hAnsi="TH SarabunPSK" w:cs="TH SarabunPSK"/>
          <w:sz w:val="34"/>
          <w:szCs w:val="34"/>
          <w:cs/>
        </w:rPr>
        <w:t>๑</w:t>
      </w:r>
      <w:r w:rsidR="00487666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067F61">
        <w:rPr>
          <w:rFonts w:ascii="TH SarabunPSK" w:hAnsi="TH SarabunPSK" w:cs="TH SarabunPSK"/>
          <w:sz w:val="34"/>
          <w:szCs w:val="34"/>
          <w:cs/>
        </w:rPr>
        <w:t>ประกาศนี้เรียกว่า</w:t>
      </w:r>
      <w:r w:rsidR="00067F61" w:rsidRPr="00067F61">
        <w:rPr>
          <w:rStyle w:val="apple-converted-space"/>
          <w:rFonts w:ascii="TH SarabunPSK" w:hAnsi="TH SarabunPSK" w:cs="TH SarabunPSK" w:hint="cs"/>
          <w:sz w:val="34"/>
          <w:szCs w:val="34"/>
          <w:cs/>
        </w:rPr>
        <w:t xml:space="preserve"> </w:t>
      </w:r>
      <w:r w:rsidRPr="00067F61">
        <w:rPr>
          <w:rFonts w:ascii="TH SarabunPSK" w:hAnsi="TH SarabunPSK" w:cs="TH SarabunPSK"/>
          <w:sz w:val="34"/>
          <w:szCs w:val="34"/>
        </w:rPr>
        <w:t>“</w:t>
      </w:r>
      <w:r w:rsidRPr="00067F61">
        <w:rPr>
          <w:rFonts w:ascii="TH SarabunPSK" w:hAnsi="TH SarabunPSK" w:cs="TH SarabunPSK"/>
          <w:sz w:val="34"/>
          <w:szCs w:val="34"/>
          <w:cs/>
        </w:rPr>
        <w:t>ประกาศคณะกรรมการสิทธิมนุษยชนแห่งชาติ</w:t>
      </w:r>
      <w:r w:rsidR="00067F61" w:rsidRPr="00067F61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067F61">
        <w:rPr>
          <w:rFonts w:ascii="TH SarabunPSK" w:hAnsi="TH SarabunPSK" w:cs="TH SarabunPSK"/>
          <w:sz w:val="34"/>
          <w:szCs w:val="34"/>
          <w:cs/>
        </w:rPr>
        <w:t>เรื่อง</w:t>
      </w:r>
      <w:r w:rsidR="00067F61" w:rsidRPr="00067F61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12391B" w:rsidRPr="00067F61">
        <w:rPr>
          <w:rFonts w:ascii="TH SarabunPSK" w:eastAsia="Times New Roman" w:hAnsi="TH SarabunPSK" w:cs="TH SarabunPSK"/>
          <w:sz w:val="34"/>
          <w:szCs w:val="34"/>
          <w:cs/>
        </w:rPr>
        <w:t>การแบ่งส่วนราชการภายในและขอบเขตหน้าที่และอำนาจของส่วนราชการ</w:t>
      </w:r>
      <w:r w:rsidRPr="00067F61">
        <w:rPr>
          <w:rFonts w:ascii="TH SarabunPSK" w:hAnsi="TH SarabunPSK" w:cs="TH SarabunPSK"/>
          <w:sz w:val="34"/>
          <w:szCs w:val="34"/>
          <w:cs/>
        </w:rPr>
        <w:t>ในสังกัดสำนักงานคณะกรรมการ</w:t>
      </w:r>
      <w:r w:rsidR="00487666">
        <w:rPr>
          <w:rFonts w:ascii="TH SarabunPSK" w:hAnsi="TH SarabunPSK" w:cs="TH SarabunPSK"/>
          <w:sz w:val="34"/>
          <w:szCs w:val="34"/>
          <w:cs/>
        </w:rPr>
        <w:br/>
      </w:r>
      <w:r w:rsidRPr="00067F61">
        <w:rPr>
          <w:rFonts w:ascii="TH SarabunPSK" w:hAnsi="TH SarabunPSK" w:cs="TH SarabunPSK"/>
          <w:sz w:val="34"/>
          <w:szCs w:val="34"/>
          <w:cs/>
        </w:rPr>
        <w:t>สิทธิมนุษยชนแห่งชาติ</w:t>
      </w:r>
      <w:r w:rsidR="00002074" w:rsidRPr="00067F61">
        <w:rPr>
          <w:rFonts w:ascii="TH SarabunPSK" w:hAnsi="TH SarabunPSK" w:cs="TH SarabunPSK"/>
          <w:sz w:val="34"/>
          <w:szCs w:val="34"/>
          <w:cs/>
        </w:rPr>
        <w:t xml:space="preserve"> (ฉบับที่ </w:t>
      </w:r>
      <w:r w:rsidR="006406D4">
        <w:rPr>
          <w:rFonts w:ascii="TH SarabunPSK" w:hAnsi="TH SarabunPSK" w:cs="TH SarabunPSK" w:hint="cs"/>
          <w:sz w:val="34"/>
          <w:szCs w:val="34"/>
          <w:cs/>
        </w:rPr>
        <w:t>๓</w:t>
      </w:r>
      <w:r w:rsidR="00002074" w:rsidRPr="00067F61">
        <w:rPr>
          <w:rFonts w:ascii="TH SarabunPSK" w:hAnsi="TH SarabunPSK" w:cs="TH SarabunPSK"/>
          <w:sz w:val="34"/>
          <w:szCs w:val="34"/>
          <w:cs/>
        </w:rPr>
        <w:t xml:space="preserve">) </w:t>
      </w:r>
      <w:r w:rsidRPr="00067F61">
        <w:rPr>
          <w:rFonts w:ascii="TH SarabunPSK" w:hAnsi="TH SarabunPSK" w:cs="TH SarabunPSK"/>
          <w:sz w:val="34"/>
          <w:szCs w:val="34"/>
          <w:cs/>
        </w:rPr>
        <w:t xml:space="preserve">พ.ศ. </w:t>
      </w:r>
      <w:r w:rsidR="00067F61" w:rsidRPr="00067F61">
        <w:rPr>
          <w:rFonts w:ascii="TH SarabunPSK" w:hAnsi="TH SarabunPSK" w:cs="TH SarabunPSK" w:hint="cs"/>
          <w:sz w:val="34"/>
          <w:szCs w:val="34"/>
          <w:cs/>
        </w:rPr>
        <w:t>๒๕๖</w:t>
      </w:r>
      <w:r w:rsidR="006406D4">
        <w:rPr>
          <w:rFonts w:ascii="TH SarabunPSK" w:hAnsi="TH SarabunPSK" w:cs="TH SarabunPSK" w:hint="cs"/>
          <w:sz w:val="34"/>
          <w:szCs w:val="34"/>
          <w:cs/>
        </w:rPr>
        <w:t>๙</w:t>
      </w:r>
      <w:r w:rsidRPr="00067F61">
        <w:rPr>
          <w:rFonts w:ascii="TH SarabunPSK" w:hAnsi="TH SarabunPSK" w:cs="TH SarabunPSK"/>
          <w:sz w:val="34"/>
          <w:szCs w:val="34"/>
        </w:rPr>
        <w:t>”</w:t>
      </w:r>
    </w:p>
    <w:p w14:paraId="68C15CAA" w14:textId="77777777" w:rsidR="003207EA" w:rsidRPr="003207EA" w:rsidRDefault="003207EA" w:rsidP="003207EA">
      <w:pPr>
        <w:tabs>
          <w:tab w:val="left" w:pos="1276"/>
          <w:tab w:val="left" w:pos="1701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16"/>
          <w:szCs w:val="16"/>
        </w:rPr>
      </w:pPr>
    </w:p>
    <w:p w14:paraId="5D0CE7AF" w14:textId="77777777" w:rsidR="00FA3F1E" w:rsidRDefault="00487666" w:rsidP="003207EA">
      <w:pPr>
        <w:tabs>
          <w:tab w:val="left" w:pos="1276"/>
          <w:tab w:val="left" w:pos="1701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4"/>
          <w:szCs w:val="34"/>
        </w:rPr>
      </w:pPr>
      <w:r w:rsidRPr="000B16F2">
        <w:rPr>
          <w:rFonts w:ascii="TH SarabunPSK" w:eastAsia="SimSun" w:hAnsi="TH SarabunPSK" w:cs="TH SarabunPSK"/>
          <w:sz w:val="34"/>
          <w:szCs w:val="34"/>
          <w:cs/>
          <w:lang w:eastAsia="zh-CN"/>
        </w:rPr>
        <w:t>ข้อ ๒</w:t>
      </w:r>
      <w:r w:rsidRPr="000B16F2">
        <w:rPr>
          <w:rFonts w:ascii="TH SarabunPSK" w:eastAsia="SimSun" w:hAnsi="TH SarabunPSK" w:cs="TH SarabunPSK"/>
          <w:sz w:val="34"/>
          <w:szCs w:val="34"/>
          <w:vertAlign w:val="superscript"/>
          <w:cs/>
          <w:lang w:eastAsia="zh-CN"/>
        </w:rPr>
        <w:footnoteReference w:id="1"/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hyperlink r:id="rId8" w:anchor="_ftn1" w:history="1"/>
      <w:r w:rsidR="00FA3F1E" w:rsidRPr="00067F61">
        <w:rPr>
          <w:rFonts w:ascii="TH SarabunPSK" w:hAnsi="TH SarabunPSK" w:cs="TH SarabunPSK"/>
          <w:sz w:val="34"/>
          <w:szCs w:val="34"/>
          <w:cs/>
        </w:rPr>
        <w:t>ประกาศนี้ให้ใช้บังคับ</w:t>
      </w:r>
      <w:r w:rsidR="00A70B47" w:rsidRPr="00067F61">
        <w:rPr>
          <w:rFonts w:ascii="TH SarabunPSK" w:hAnsi="TH SarabunPSK" w:cs="TH SarabunPSK"/>
          <w:sz w:val="34"/>
          <w:szCs w:val="34"/>
          <w:cs/>
        </w:rPr>
        <w:t>เมื่อพ้นกำหนด</w:t>
      </w:r>
      <w:r w:rsidR="00CD3A5D" w:rsidRPr="00067F61">
        <w:rPr>
          <w:rFonts w:ascii="TH SarabunPSK" w:hAnsi="TH SarabunPSK" w:cs="TH SarabunPSK"/>
          <w:sz w:val="34"/>
          <w:szCs w:val="34"/>
          <w:cs/>
        </w:rPr>
        <w:t>สิบ</w:t>
      </w:r>
      <w:r w:rsidR="002161C5" w:rsidRPr="00067F61">
        <w:rPr>
          <w:rFonts w:ascii="TH SarabunPSK" w:hAnsi="TH SarabunPSK" w:cs="TH SarabunPSK"/>
          <w:sz w:val="34"/>
          <w:szCs w:val="34"/>
          <w:cs/>
        </w:rPr>
        <w:t>ห้า</w:t>
      </w:r>
      <w:r w:rsidR="00A70B47" w:rsidRPr="00067F61">
        <w:rPr>
          <w:rFonts w:ascii="TH SarabunPSK" w:hAnsi="TH SarabunPSK" w:cs="TH SarabunPSK"/>
          <w:sz w:val="34"/>
          <w:szCs w:val="34"/>
          <w:cs/>
        </w:rPr>
        <w:t>วันนับ</w:t>
      </w:r>
      <w:r w:rsidR="0012391B" w:rsidRPr="00067F61">
        <w:rPr>
          <w:rFonts w:ascii="TH SarabunPSK" w:hAnsi="TH SarabunPSK" w:cs="TH SarabunPSK"/>
          <w:sz w:val="34"/>
          <w:szCs w:val="34"/>
          <w:cs/>
        </w:rPr>
        <w:t>แต่วัน</w:t>
      </w:r>
      <w:r w:rsidR="00FA3F1E" w:rsidRPr="00067F61">
        <w:rPr>
          <w:rFonts w:ascii="TH SarabunPSK" w:hAnsi="TH SarabunPSK" w:cs="TH SarabunPSK"/>
          <w:sz w:val="34"/>
          <w:szCs w:val="34"/>
          <w:cs/>
        </w:rPr>
        <w:t>ประกาศ</w:t>
      </w:r>
      <w:r w:rsidR="0012391B" w:rsidRPr="00067F61">
        <w:rPr>
          <w:rFonts w:ascii="TH SarabunPSK" w:hAnsi="TH SarabunPSK" w:cs="TH SarabunPSK"/>
          <w:sz w:val="34"/>
          <w:szCs w:val="34"/>
          <w:cs/>
        </w:rPr>
        <w:t>ในราชกิจจานุเบกษา</w:t>
      </w:r>
      <w:r w:rsidR="00282137" w:rsidRPr="00067F61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FA3F1E" w:rsidRPr="00067F61">
        <w:rPr>
          <w:rFonts w:ascii="TH SarabunPSK" w:hAnsi="TH SarabunPSK" w:cs="TH SarabunPSK"/>
          <w:sz w:val="34"/>
          <w:szCs w:val="34"/>
          <w:cs/>
        </w:rPr>
        <w:t>เป็นต้นไป</w:t>
      </w:r>
    </w:p>
    <w:p w14:paraId="5320FD10" w14:textId="77777777" w:rsidR="003207EA" w:rsidRPr="003207EA" w:rsidRDefault="003207EA" w:rsidP="003207EA">
      <w:pPr>
        <w:tabs>
          <w:tab w:val="left" w:pos="1276"/>
          <w:tab w:val="left" w:pos="1701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16"/>
          <w:szCs w:val="16"/>
        </w:rPr>
      </w:pPr>
    </w:p>
    <w:p w14:paraId="33993C82" w14:textId="6677A3F9" w:rsidR="00002074" w:rsidRPr="00067F61" w:rsidRDefault="00FA3F1E" w:rsidP="003207EA">
      <w:pPr>
        <w:tabs>
          <w:tab w:val="left" w:pos="1276"/>
          <w:tab w:val="left" w:pos="1701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4"/>
          <w:szCs w:val="34"/>
        </w:rPr>
      </w:pPr>
      <w:r w:rsidRPr="00AD14B4">
        <w:rPr>
          <w:rFonts w:ascii="TH SarabunPSK" w:hAnsi="TH SarabunPSK" w:cs="TH SarabunPSK"/>
          <w:spacing w:val="-4"/>
          <w:sz w:val="34"/>
          <w:szCs w:val="34"/>
          <w:cs/>
        </w:rPr>
        <w:t>ข้อ</w:t>
      </w:r>
      <w:r w:rsidR="00487666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AD14B4">
        <w:rPr>
          <w:rFonts w:ascii="TH SarabunPSK" w:hAnsi="TH SarabunPSK" w:cs="TH SarabunPSK"/>
          <w:spacing w:val="-4"/>
          <w:sz w:val="34"/>
          <w:szCs w:val="34"/>
          <w:cs/>
        </w:rPr>
        <w:t>๓</w:t>
      </w:r>
      <w:r w:rsidR="00487666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AD14B4">
        <w:rPr>
          <w:rFonts w:ascii="TH SarabunPSK" w:hAnsi="TH SarabunPSK" w:cs="TH SarabunPSK"/>
          <w:spacing w:val="-4"/>
          <w:sz w:val="34"/>
          <w:szCs w:val="34"/>
          <w:cs/>
        </w:rPr>
        <w:t>ให้</w:t>
      </w:r>
      <w:r w:rsidR="00002074" w:rsidRPr="00AD14B4">
        <w:rPr>
          <w:rFonts w:ascii="TH SarabunPSK" w:hAnsi="TH SarabunPSK" w:cs="TH SarabunPSK"/>
          <w:spacing w:val="-4"/>
          <w:sz w:val="34"/>
          <w:szCs w:val="34"/>
          <w:cs/>
        </w:rPr>
        <w:t>เพิ่มความต่อไปนี้เป็น</w:t>
      </w:r>
      <w:r w:rsidR="00067F61" w:rsidRPr="00AD14B4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="00002074" w:rsidRPr="00AD14B4">
        <w:rPr>
          <w:rFonts w:ascii="TH SarabunPSK" w:hAnsi="TH SarabunPSK" w:cs="TH SarabunPSK"/>
          <w:spacing w:val="-4"/>
          <w:sz w:val="34"/>
          <w:szCs w:val="34"/>
          <w:cs/>
        </w:rPr>
        <w:t>(๑</w:t>
      </w:r>
      <w:r w:rsidR="006406D4">
        <w:rPr>
          <w:rFonts w:ascii="TH SarabunPSK" w:hAnsi="TH SarabunPSK" w:cs="TH SarabunPSK" w:hint="cs"/>
          <w:spacing w:val="-4"/>
          <w:sz w:val="34"/>
          <w:szCs w:val="34"/>
          <w:cs/>
        </w:rPr>
        <w:t>/๑</w:t>
      </w:r>
      <w:r w:rsidR="00002074" w:rsidRPr="00AD14B4">
        <w:rPr>
          <w:rFonts w:ascii="TH SarabunPSK" w:hAnsi="TH SarabunPSK" w:cs="TH SarabunPSK"/>
          <w:spacing w:val="-4"/>
          <w:sz w:val="34"/>
          <w:szCs w:val="34"/>
          <w:cs/>
        </w:rPr>
        <w:t>)</w:t>
      </w:r>
      <w:r w:rsidR="006406D4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(๑๐/๑) และ (๑๐/๒) </w:t>
      </w:r>
      <w:r w:rsidR="00002074" w:rsidRPr="00AD14B4">
        <w:rPr>
          <w:rFonts w:ascii="TH SarabunPSK" w:hAnsi="TH SarabunPSK" w:cs="TH SarabunPSK"/>
          <w:spacing w:val="-4"/>
          <w:sz w:val="34"/>
          <w:szCs w:val="34"/>
          <w:cs/>
        </w:rPr>
        <w:t>ของข้อ</w:t>
      </w:r>
      <w:r w:rsidR="00067F61" w:rsidRPr="00AD14B4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="00002074" w:rsidRPr="00AD14B4">
        <w:rPr>
          <w:rFonts w:ascii="TH SarabunPSK" w:hAnsi="TH SarabunPSK" w:cs="TH SarabunPSK"/>
          <w:spacing w:val="-4"/>
          <w:sz w:val="34"/>
          <w:szCs w:val="34"/>
          <w:cs/>
        </w:rPr>
        <w:t>๔ ของประกาศคณะกรรมการสิทธิมนุษยชน</w:t>
      </w:r>
      <w:r w:rsidR="00002074" w:rsidRPr="00067F61">
        <w:rPr>
          <w:rFonts w:ascii="TH SarabunPSK" w:hAnsi="TH SarabunPSK" w:cs="TH SarabunPSK"/>
          <w:sz w:val="34"/>
          <w:szCs w:val="34"/>
          <w:cs/>
        </w:rPr>
        <w:t>แห่งชาติ</w:t>
      </w:r>
      <w:r w:rsidR="00067F61" w:rsidRPr="00067F61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02074" w:rsidRPr="00067F61">
        <w:rPr>
          <w:rFonts w:ascii="TH SarabunPSK" w:hAnsi="TH SarabunPSK" w:cs="TH SarabunPSK"/>
          <w:sz w:val="34"/>
          <w:szCs w:val="34"/>
          <w:cs/>
        </w:rPr>
        <w:t>เรื่อง</w:t>
      </w:r>
      <w:r w:rsidR="00067F61" w:rsidRPr="00067F61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02074" w:rsidRPr="00067F61">
        <w:rPr>
          <w:rFonts w:ascii="TH SarabunPSK" w:eastAsia="Times New Roman" w:hAnsi="TH SarabunPSK" w:cs="TH SarabunPSK"/>
          <w:sz w:val="34"/>
          <w:szCs w:val="34"/>
          <w:cs/>
        </w:rPr>
        <w:t>การแบ่งส่วนราชการภายในและขอบเขตหน้าที่และอำนาจของส่วนราชการ</w:t>
      </w:r>
      <w:r w:rsidR="00002074" w:rsidRPr="00067F61">
        <w:rPr>
          <w:rFonts w:ascii="TH SarabunPSK" w:hAnsi="TH SarabunPSK" w:cs="TH SarabunPSK"/>
          <w:sz w:val="34"/>
          <w:szCs w:val="34"/>
          <w:cs/>
        </w:rPr>
        <w:t>ในสังกัดสำนักงานคณะกรรมการสิทธิมนุษยชนแห่งชาติ</w:t>
      </w:r>
      <w:r w:rsidR="00067F61" w:rsidRPr="00067F61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02074" w:rsidRPr="00067F61">
        <w:rPr>
          <w:rFonts w:ascii="TH SarabunPSK" w:hAnsi="TH SarabunPSK" w:cs="TH SarabunPSK"/>
          <w:sz w:val="34"/>
          <w:szCs w:val="34"/>
          <w:cs/>
        </w:rPr>
        <w:t>พ.ศ. ๒๕๖</w:t>
      </w:r>
      <w:r w:rsidR="00067F61" w:rsidRPr="00067F61">
        <w:rPr>
          <w:rFonts w:ascii="TH SarabunPSK" w:hAnsi="TH SarabunPSK" w:cs="TH SarabunPSK" w:hint="cs"/>
          <w:sz w:val="34"/>
          <w:szCs w:val="34"/>
          <w:cs/>
        </w:rPr>
        <w:t>๕</w:t>
      </w:r>
    </w:p>
    <w:p w14:paraId="31EFA04C" w14:textId="1BD3DA4E" w:rsidR="006406D4" w:rsidRDefault="00002074" w:rsidP="003207EA">
      <w:pPr>
        <w:tabs>
          <w:tab w:val="left" w:pos="1276"/>
          <w:tab w:val="left" w:pos="1701"/>
          <w:tab w:val="left" w:pos="2127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4"/>
          <w:szCs w:val="34"/>
        </w:rPr>
      </w:pPr>
      <w:r w:rsidRPr="00067F61">
        <w:rPr>
          <w:rFonts w:ascii="TH SarabunPSK" w:hAnsi="TH SarabunPSK" w:cs="TH SarabunPSK"/>
          <w:sz w:val="34"/>
          <w:szCs w:val="34"/>
          <w:cs/>
        </w:rPr>
        <w:t>“(๑</w:t>
      </w:r>
      <w:r w:rsidR="006406D4">
        <w:rPr>
          <w:rFonts w:ascii="TH SarabunPSK" w:hAnsi="TH SarabunPSK" w:cs="TH SarabunPSK" w:hint="cs"/>
          <w:sz w:val="34"/>
          <w:szCs w:val="34"/>
          <w:cs/>
        </w:rPr>
        <w:t>/๑</w:t>
      </w:r>
      <w:r w:rsidRPr="00067F61">
        <w:rPr>
          <w:rFonts w:ascii="TH SarabunPSK" w:hAnsi="TH SarabunPSK" w:cs="TH SarabunPSK"/>
          <w:sz w:val="34"/>
          <w:szCs w:val="34"/>
          <w:cs/>
        </w:rPr>
        <w:t>)</w:t>
      </w:r>
      <w:r w:rsidR="006406D4">
        <w:rPr>
          <w:rFonts w:ascii="TH SarabunPSK" w:hAnsi="TH SarabunPSK" w:cs="TH SarabunPSK" w:hint="cs"/>
          <w:sz w:val="34"/>
          <w:szCs w:val="34"/>
          <w:cs/>
        </w:rPr>
        <w:t xml:space="preserve"> สำนักบริหารทรัพยากรบุคคล</w:t>
      </w:r>
    </w:p>
    <w:p w14:paraId="1D61EEC2" w14:textId="77777777" w:rsidR="006406D4" w:rsidRDefault="006406D4" w:rsidP="003207EA">
      <w:pPr>
        <w:tabs>
          <w:tab w:val="left" w:pos="1276"/>
          <w:tab w:val="left" w:pos="1701"/>
          <w:tab w:val="left" w:pos="2127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(๑๐/๑) กลุ่มงานตรวจเยี่ยมสถานที่ควบคุมตัวและการป้องกันการทรมาน</w:t>
      </w:r>
    </w:p>
    <w:p w14:paraId="18B31E12" w14:textId="00641DB2" w:rsidR="00002074" w:rsidRDefault="006406D4" w:rsidP="003207EA">
      <w:pPr>
        <w:tabs>
          <w:tab w:val="left" w:pos="1276"/>
          <w:tab w:val="left" w:pos="1701"/>
          <w:tab w:val="left" w:pos="2127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(๑๐/๒) กลุ่มงานนิติการ</w:t>
      </w:r>
      <w:r w:rsidR="00002074" w:rsidRPr="00067F61">
        <w:rPr>
          <w:rFonts w:ascii="TH SarabunPSK" w:hAnsi="TH SarabunPSK" w:cs="TH SarabunPSK"/>
          <w:sz w:val="34"/>
          <w:szCs w:val="34"/>
          <w:cs/>
        </w:rPr>
        <w:t>”</w:t>
      </w:r>
    </w:p>
    <w:p w14:paraId="2A956006" w14:textId="77777777" w:rsidR="003207EA" w:rsidRPr="003207EA" w:rsidRDefault="003207EA" w:rsidP="003207EA">
      <w:pPr>
        <w:tabs>
          <w:tab w:val="left" w:pos="1276"/>
          <w:tab w:val="left" w:pos="1701"/>
          <w:tab w:val="left" w:pos="2127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3F918498" w14:textId="7029F513" w:rsidR="00A04978" w:rsidRDefault="00FA3F1E" w:rsidP="00F62ABD">
      <w:pPr>
        <w:tabs>
          <w:tab w:val="left" w:pos="1276"/>
          <w:tab w:val="left" w:pos="1701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4"/>
          <w:szCs w:val="34"/>
        </w:rPr>
      </w:pPr>
      <w:r w:rsidRPr="00F62ABD">
        <w:rPr>
          <w:rFonts w:ascii="TH SarabunPSK" w:eastAsia="Times New Roman" w:hAnsi="TH SarabunPSK" w:cs="TH SarabunPSK"/>
          <w:sz w:val="34"/>
          <w:szCs w:val="34"/>
          <w:cs/>
        </w:rPr>
        <w:t>ข้อ</w:t>
      </w:r>
      <w:r w:rsidR="00487666" w:rsidRPr="00F62AB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F62ABD">
        <w:rPr>
          <w:rFonts w:ascii="TH SarabunPSK" w:eastAsia="Times New Roman" w:hAnsi="TH SarabunPSK" w:cs="TH SarabunPSK"/>
          <w:sz w:val="34"/>
          <w:szCs w:val="34"/>
          <w:cs/>
        </w:rPr>
        <w:t>๔</w:t>
      </w:r>
      <w:r w:rsidR="00487666" w:rsidRPr="00F62AB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02074" w:rsidRPr="00F62ABD">
        <w:rPr>
          <w:rFonts w:ascii="TH SarabunPSK" w:hAnsi="TH SarabunPSK" w:cs="TH SarabunPSK"/>
          <w:sz w:val="34"/>
          <w:szCs w:val="34"/>
          <w:cs/>
        </w:rPr>
        <w:t>ให้</w:t>
      </w:r>
      <w:r w:rsidR="006406D4">
        <w:rPr>
          <w:rFonts w:ascii="TH SarabunPSK" w:hAnsi="TH SarabunPSK" w:cs="TH SarabunPSK" w:hint="cs"/>
          <w:sz w:val="34"/>
          <w:szCs w:val="34"/>
          <w:cs/>
        </w:rPr>
        <w:t>ยกเลิกความใน</w:t>
      </w:r>
      <w:r w:rsidR="00002074" w:rsidRPr="00F62ABD">
        <w:rPr>
          <w:rFonts w:ascii="TH SarabunPSK" w:hAnsi="TH SarabunPSK" w:cs="TH SarabunPSK"/>
          <w:sz w:val="34"/>
          <w:szCs w:val="34"/>
          <w:cs/>
        </w:rPr>
        <w:t>ข้อ</w:t>
      </w:r>
      <w:r w:rsidR="00067F61" w:rsidRPr="00F62AB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406D4">
        <w:rPr>
          <w:rFonts w:ascii="TH SarabunPSK" w:hAnsi="TH SarabunPSK" w:cs="TH SarabunPSK" w:hint="cs"/>
          <w:sz w:val="34"/>
          <w:szCs w:val="34"/>
          <w:cs/>
        </w:rPr>
        <w:t xml:space="preserve">๕ </w:t>
      </w:r>
      <w:r w:rsidR="00002074" w:rsidRPr="00F62ABD">
        <w:rPr>
          <w:rFonts w:ascii="TH SarabunPSK" w:hAnsi="TH SarabunPSK" w:cs="TH SarabunPSK"/>
          <w:sz w:val="34"/>
          <w:szCs w:val="34"/>
          <w:cs/>
        </w:rPr>
        <w:t>ของประกาศคณะกรรมการสิทธิมนุษยชนแห่งชาติ เรื่อง</w:t>
      </w:r>
      <w:r w:rsidR="00AD14B4" w:rsidRPr="00F62AB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02074" w:rsidRPr="00F62ABD">
        <w:rPr>
          <w:rFonts w:ascii="TH SarabunPSK" w:eastAsia="Times New Roman" w:hAnsi="TH SarabunPSK" w:cs="TH SarabunPSK"/>
          <w:sz w:val="34"/>
          <w:szCs w:val="34"/>
          <w:cs/>
        </w:rPr>
        <w:t>การแบ่งส่วนราชการภายในและขอบเขตหน้าที่และอำนาจของส่วนราชการ</w:t>
      </w:r>
      <w:r w:rsidR="00002074" w:rsidRPr="00F62ABD">
        <w:rPr>
          <w:rFonts w:ascii="TH SarabunPSK" w:hAnsi="TH SarabunPSK" w:cs="TH SarabunPSK"/>
          <w:sz w:val="34"/>
          <w:szCs w:val="34"/>
          <w:cs/>
        </w:rPr>
        <w:t>ในสังกัดสำนักงานคณะกรรมการสิทธิมนุษยชนแห่งชาติ</w:t>
      </w:r>
      <w:r w:rsidR="00067F61" w:rsidRPr="00F62AB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02074" w:rsidRPr="00F62ABD">
        <w:rPr>
          <w:rFonts w:ascii="TH SarabunPSK" w:hAnsi="TH SarabunPSK" w:cs="TH SarabunPSK"/>
          <w:sz w:val="34"/>
          <w:szCs w:val="34"/>
          <w:cs/>
        </w:rPr>
        <w:t>พ.ศ.</w:t>
      </w:r>
      <w:r w:rsidR="00067F61" w:rsidRPr="00F62AB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02074" w:rsidRPr="00F62ABD">
        <w:rPr>
          <w:rFonts w:ascii="TH SarabunPSK" w:hAnsi="TH SarabunPSK" w:cs="TH SarabunPSK"/>
          <w:sz w:val="34"/>
          <w:szCs w:val="34"/>
          <w:cs/>
        </w:rPr>
        <w:t>๒๕๖</w:t>
      </w:r>
      <w:r w:rsidR="00067F61" w:rsidRPr="00F62ABD">
        <w:rPr>
          <w:rFonts w:ascii="TH SarabunPSK" w:hAnsi="TH SarabunPSK" w:cs="TH SarabunPSK" w:hint="cs"/>
          <w:sz w:val="34"/>
          <w:szCs w:val="34"/>
          <w:cs/>
        </w:rPr>
        <w:t>๕</w:t>
      </w:r>
      <w:r w:rsidR="006406D4">
        <w:rPr>
          <w:rFonts w:ascii="TH SarabunPSK" w:hAnsi="TH SarabunPSK" w:cs="TH SarabunPSK" w:hint="cs"/>
          <w:sz w:val="34"/>
          <w:szCs w:val="34"/>
          <w:cs/>
        </w:rPr>
        <w:t xml:space="preserve"> และให้ใช้ความต่อไปนี้แทน</w:t>
      </w:r>
    </w:p>
    <w:p w14:paraId="6261A704" w14:textId="6FD2D9EC" w:rsidR="006406D4" w:rsidRPr="006406D4" w:rsidRDefault="006406D4" w:rsidP="006406D4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“</w:t>
      </w:r>
      <w:r w:rsidRPr="006406D4">
        <w:rPr>
          <w:rFonts w:ascii="TH SarabunPSK" w:hAnsi="TH SarabunPSK" w:cs="TH SarabunPSK"/>
          <w:sz w:val="34"/>
          <w:szCs w:val="34"/>
          <w:cs/>
        </w:rPr>
        <w:t xml:space="preserve">ข้อ ๕ สำนักบริหารกลาง มีขอบเขตหน้าที่และอำนาจ ดังนี้ </w:t>
      </w:r>
    </w:p>
    <w:p w14:paraId="575136DE" w14:textId="77777777" w:rsidR="006406D4" w:rsidRPr="006406D4" w:rsidRDefault="006406D4" w:rsidP="006406D4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6406D4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lastRenderedPageBreak/>
        <w:t xml:space="preserve">(๑) </w:t>
      </w:r>
      <w:r w:rsidRPr="006406D4">
        <w:rPr>
          <w:rFonts w:ascii="TH SarabunPSK" w:eastAsia="SimSun" w:hAnsi="TH SarabunPSK" w:cs="TH SarabunPSK"/>
          <w:sz w:val="34"/>
          <w:szCs w:val="34"/>
          <w:cs/>
          <w:lang w:eastAsia="zh-CN"/>
        </w:rPr>
        <w:t>ดำเนินการเกี่ยวกับงานสารบรรณ งานบริหารทั่วไป งานอาคารสถานที่และยานพาหนะงานพิธีการ งานรักษาความปลอดภัย งานช่วยอำนวยการ และปฏิบัติงานในฐานะฝ่ายเลขานุการของสำนักงานคณะกรรมการสิทธิมนุษยชนแห่งชาติ</w:t>
      </w:r>
      <w:r w:rsidRPr="006406D4">
        <w:rPr>
          <w:rFonts w:ascii="TH SarabunPSK" w:eastAsia="SimSun" w:hAnsi="TH SarabunPSK" w:cs="TH SarabunPSK"/>
          <w:sz w:val="34"/>
          <w:szCs w:val="34"/>
          <w:lang w:eastAsia="zh-CN"/>
        </w:rPr>
        <w:t xml:space="preserve"> </w:t>
      </w:r>
    </w:p>
    <w:p w14:paraId="61B2CA7F" w14:textId="77777777" w:rsidR="006406D4" w:rsidRPr="006406D4" w:rsidRDefault="006406D4" w:rsidP="006406D4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6406D4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 xml:space="preserve">(๒) </w:t>
      </w:r>
      <w:r w:rsidRPr="006406D4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บริหารและดำเนินการเกี่ยวกับการเงิน การบัญชี การงบประมาณ และการพัสดุ </w:t>
      </w:r>
    </w:p>
    <w:p w14:paraId="230F60E6" w14:textId="77777777" w:rsidR="006406D4" w:rsidRPr="006406D4" w:rsidRDefault="006406D4" w:rsidP="006406D4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6406D4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 xml:space="preserve">(๓) </w:t>
      </w:r>
      <w:r w:rsidRPr="006406D4">
        <w:rPr>
          <w:rFonts w:ascii="TH SarabunPSK" w:eastAsia="SimSun" w:hAnsi="TH SarabunPSK" w:cs="TH SarabunPSK"/>
          <w:sz w:val="34"/>
          <w:szCs w:val="34"/>
          <w:cs/>
          <w:lang w:eastAsia="zh-CN"/>
        </w:rPr>
        <w:t>ปฏิบัติงานที่มิได้กำหนดให้เป็นหน้าที่และอำนาจของส่วนราชการใดของสำนักงานคณะกรรมการสิทธิมนุษยชนแห่งชาติ</w:t>
      </w:r>
    </w:p>
    <w:p w14:paraId="20052D93" w14:textId="29B912B0" w:rsidR="006406D4" w:rsidRPr="006406D4" w:rsidRDefault="006406D4" w:rsidP="006406D4">
      <w:pPr>
        <w:spacing w:after="0" w:line="240" w:lineRule="auto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6406D4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 xml:space="preserve">(๔) </w:t>
      </w:r>
      <w:r w:rsidRPr="006406D4">
        <w:rPr>
          <w:rFonts w:ascii="TH SarabunPSK" w:eastAsia="SimSun" w:hAnsi="TH SarabunPSK" w:cs="TH SarabunPSK"/>
          <w:sz w:val="34"/>
          <w:szCs w:val="34"/>
          <w:cs/>
          <w:lang w:eastAsia="zh-CN"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  <w:r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”</w:t>
      </w:r>
    </w:p>
    <w:p w14:paraId="1E03A4C4" w14:textId="77777777" w:rsidR="006406D4" w:rsidRPr="006406D4" w:rsidRDefault="006406D4" w:rsidP="00F62ABD">
      <w:pPr>
        <w:tabs>
          <w:tab w:val="left" w:pos="1276"/>
          <w:tab w:val="left" w:pos="1701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16"/>
          <w:szCs w:val="16"/>
        </w:rPr>
      </w:pPr>
    </w:p>
    <w:p w14:paraId="229F7E05" w14:textId="4BAACCC9" w:rsidR="006406D4" w:rsidRDefault="006406D4" w:rsidP="006406D4">
      <w:pPr>
        <w:tabs>
          <w:tab w:val="left" w:pos="1276"/>
          <w:tab w:val="left" w:pos="1701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4"/>
          <w:szCs w:val="34"/>
        </w:rPr>
      </w:pPr>
      <w:r w:rsidRPr="00F62ABD">
        <w:rPr>
          <w:rFonts w:ascii="TH SarabunPSK" w:eastAsia="Times New Roman" w:hAnsi="TH SarabunPSK" w:cs="TH SarabunPSK"/>
          <w:sz w:val="34"/>
          <w:szCs w:val="34"/>
          <w:cs/>
        </w:rPr>
        <w:t>ข้อ</w:t>
      </w:r>
      <w:r w:rsidRPr="00F62AB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>๕</w:t>
      </w:r>
      <w:r w:rsidRPr="00F62AB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62ABD">
        <w:rPr>
          <w:rFonts w:ascii="TH SarabunPSK" w:hAnsi="TH SarabunPSK" w:cs="TH SarabunPSK"/>
          <w:sz w:val="34"/>
          <w:szCs w:val="34"/>
          <w:cs/>
        </w:rPr>
        <w:t>ให้</w:t>
      </w:r>
      <w:r>
        <w:rPr>
          <w:rFonts w:ascii="TH SarabunPSK" w:hAnsi="TH SarabunPSK" w:cs="TH SarabunPSK" w:hint="cs"/>
          <w:sz w:val="34"/>
          <w:szCs w:val="34"/>
          <w:cs/>
        </w:rPr>
        <w:t>เพิ่มความต่อไปนี้เป็นข้อ</w:t>
      </w:r>
      <w:r w:rsidRPr="00F62AB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>๕</w:t>
      </w:r>
      <w:r>
        <w:rPr>
          <w:rFonts w:ascii="TH SarabunPSK" w:hAnsi="TH SarabunPSK" w:cs="TH SarabunPSK" w:hint="cs"/>
          <w:sz w:val="34"/>
          <w:szCs w:val="34"/>
          <w:cs/>
        </w:rPr>
        <w:t>/๑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62ABD">
        <w:rPr>
          <w:rFonts w:ascii="TH SarabunPSK" w:hAnsi="TH SarabunPSK" w:cs="TH SarabunPSK"/>
          <w:sz w:val="34"/>
          <w:szCs w:val="34"/>
          <w:cs/>
        </w:rPr>
        <w:t>ของประกาศคณะกรรมการสิทธิมนุษยชนแห่งชาติ เรื่อง</w:t>
      </w:r>
      <w:r w:rsidRPr="00F62AB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62ABD">
        <w:rPr>
          <w:rFonts w:ascii="TH SarabunPSK" w:eastAsia="Times New Roman" w:hAnsi="TH SarabunPSK" w:cs="TH SarabunPSK"/>
          <w:sz w:val="34"/>
          <w:szCs w:val="34"/>
          <w:cs/>
        </w:rPr>
        <w:t>การแบ่งส่วนราชการภายในและขอบเขตหน้าที่และอำนาจของส่วนราชการ</w:t>
      </w:r>
      <w:r w:rsidRPr="00F62ABD">
        <w:rPr>
          <w:rFonts w:ascii="TH SarabunPSK" w:hAnsi="TH SarabunPSK" w:cs="TH SarabunPSK"/>
          <w:sz w:val="34"/>
          <w:szCs w:val="34"/>
          <w:cs/>
        </w:rPr>
        <w:t>ในสังกัดสำนักงานคณะกรรมการสิทธิมนุษยชนแห่งชาติ</w:t>
      </w:r>
      <w:r w:rsidRPr="00F62AB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62ABD">
        <w:rPr>
          <w:rFonts w:ascii="TH SarabunPSK" w:hAnsi="TH SarabunPSK" w:cs="TH SarabunPSK"/>
          <w:sz w:val="34"/>
          <w:szCs w:val="34"/>
          <w:cs/>
        </w:rPr>
        <w:t>พ.ศ.</w:t>
      </w:r>
      <w:r w:rsidRPr="00F62AB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62ABD">
        <w:rPr>
          <w:rFonts w:ascii="TH SarabunPSK" w:hAnsi="TH SarabunPSK" w:cs="TH SarabunPSK"/>
          <w:sz w:val="34"/>
          <w:szCs w:val="34"/>
          <w:cs/>
        </w:rPr>
        <w:t>๒๕๖</w:t>
      </w:r>
      <w:r w:rsidRPr="00F62ABD">
        <w:rPr>
          <w:rFonts w:ascii="TH SarabunPSK" w:hAnsi="TH SarabunPSK" w:cs="TH SarabunPSK" w:hint="cs"/>
          <w:sz w:val="34"/>
          <w:szCs w:val="34"/>
          <w:cs/>
        </w:rPr>
        <w:t>๕</w:t>
      </w:r>
    </w:p>
    <w:p w14:paraId="0ACC349F" w14:textId="3EC32C78" w:rsidR="006406D4" w:rsidRPr="006406D4" w:rsidRDefault="006406D4" w:rsidP="006406D4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“</w:t>
      </w:r>
      <w:r w:rsidRPr="006406D4">
        <w:rPr>
          <w:rFonts w:ascii="TH SarabunPSK" w:hAnsi="TH SarabunPSK" w:cs="TH SarabunPSK"/>
          <w:sz w:val="34"/>
          <w:szCs w:val="34"/>
          <w:cs/>
        </w:rPr>
        <w:t>ข้อ ๕/๑</w:t>
      </w:r>
      <w:r>
        <w:rPr>
          <w:rFonts w:ascii="TH SarabunPSK" w:hAnsi="TH SarabunPSK" w:cs="TH SarabunPSK" w:hint="cs"/>
          <w:sz w:val="34"/>
          <w:szCs w:val="34"/>
          <w:vertAlign w:val="superscript"/>
          <w:cs/>
        </w:rPr>
        <w:t xml:space="preserve"> </w:t>
      </w:r>
      <w:r w:rsidRPr="006406D4">
        <w:rPr>
          <w:rFonts w:ascii="TH SarabunPSK" w:hAnsi="TH SarabunPSK" w:cs="TH SarabunPSK"/>
          <w:sz w:val="34"/>
          <w:szCs w:val="34"/>
          <w:cs/>
        </w:rPr>
        <w:t>สำนักบริหารทรัพยากรบุคคล มีขอบเขตหน้าที่และอำนาจ ดังนี้</w:t>
      </w:r>
    </w:p>
    <w:p w14:paraId="570B7A39" w14:textId="77777777" w:rsidR="006406D4" w:rsidRPr="006406D4" w:rsidRDefault="006406D4" w:rsidP="006406D4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6406D4">
        <w:rPr>
          <w:rFonts w:ascii="TH SarabunPSK" w:hAnsi="TH SarabunPSK" w:cs="TH SarabunPSK"/>
          <w:sz w:val="34"/>
          <w:szCs w:val="34"/>
          <w:cs/>
        </w:rPr>
        <w:t>(๑) ดำเนินการเกี่ยวกับงานเลขานุการการประชุมของคณะกรรมการสิทธิมนุษยชนแห่งชาติ</w:t>
      </w:r>
      <w:r w:rsidRPr="006406D4">
        <w:rPr>
          <w:rFonts w:ascii="TH SarabunPSK" w:hAnsi="TH SarabunPSK" w:cs="TH SarabunPSK"/>
          <w:sz w:val="34"/>
          <w:szCs w:val="34"/>
          <w:cs/>
        </w:rPr>
        <w:br/>
        <w:t>ในฐานะองค์กรกลางบริหารงานบุคคล</w:t>
      </w:r>
    </w:p>
    <w:p w14:paraId="6E5CBAF7" w14:textId="77777777" w:rsidR="006406D4" w:rsidRPr="006406D4" w:rsidRDefault="006406D4" w:rsidP="006406D4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6406D4">
        <w:rPr>
          <w:rFonts w:ascii="TH SarabunPSK" w:hAnsi="TH SarabunPSK" w:cs="TH SarabunPSK"/>
          <w:sz w:val="34"/>
          <w:szCs w:val="34"/>
          <w:cs/>
        </w:rPr>
        <w:t>(</w:t>
      </w:r>
      <w:r w:rsidRPr="006406D4">
        <w:rPr>
          <w:rFonts w:ascii="TH SarabunPSK" w:hAnsi="TH SarabunPSK" w:cs="TH SarabunPSK" w:hint="cs"/>
          <w:sz w:val="34"/>
          <w:szCs w:val="34"/>
          <w:cs/>
        </w:rPr>
        <w:t>๒</w:t>
      </w:r>
      <w:r w:rsidRPr="006406D4">
        <w:rPr>
          <w:rFonts w:ascii="TH SarabunPSK" w:hAnsi="TH SarabunPSK" w:cs="TH SarabunPSK"/>
          <w:sz w:val="34"/>
          <w:szCs w:val="34"/>
          <w:cs/>
        </w:rPr>
        <w:t>) จัดระบบงานและบริหารงานทรัพยากรบุคคล รวมทั้งการเสริมสร้างวินัยและระบบคุณธรรม</w:t>
      </w:r>
    </w:p>
    <w:p w14:paraId="767D82E6" w14:textId="77777777" w:rsidR="006406D4" w:rsidRPr="006406D4" w:rsidRDefault="006406D4" w:rsidP="006406D4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6406D4">
        <w:rPr>
          <w:rFonts w:ascii="TH SarabunPSK" w:hAnsi="TH SarabunPSK" w:cs="TH SarabunPSK"/>
          <w:sz w:val="34"/>
          <w:szCs w:val="34"/>
          <w:cs/>
        </w:rPr>
        <w:t>(</w:t>
      </w:r>
      <w:r w:rsidRPr="006406D4">
        <w:rPr>
          <w:rFonts w:ascii="TH SarabunPSK" w:hAnsi="TH SarabunPSK" w:cs="TH SarabunPSK" w:hint="cs"/>
          <w:sz w:val="34"/>
          <w:szCs w:val="34"/>
          <w:cs/>
        </w:rPr>
        <w:t>๓</w:t>
      </w:r>
      <w:r w:rsidRPr="006406D4">
        <w:rPr>
          <w:rFonts w:ascii="TH SarabunPSK" w:hAnsi="TH SarabunPSK" w:cs="TH SarabunPSK"/>
          <w:sz w:val="34"/>
          <w:szCs w:val="34"/>
          <w:cs/>
        </w:rPr>
        <w:t>) จัดทำแผนการพัฒนาทรัพยากรบุคคล และดำเนินการเกี่ยวกับการพัฒนาทรัพยากรบุคคล</w:t>
      </w:r>
    </w:p>
    <w:p w14:paraId="4813A46B" w14:textId="51649FBB" w:rsidR="006406D4" w:rsidRPr="006406D4" w:rsidRDefault="006406D4" w:rsidP="006406D4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6406D4">
        <w:rPr>
          <w:rFonts w:ascii="TH SarabunPSK" w:hAnsi="TH SarabunPSK" w:cs="TH SarabunPSK"/>
          <w:sz w:val="34"/>
          <w:szCs w:val="34"/>
          <w:cs/>
        </w:rPr>
        <w:t>(๔) 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  <w:r>
        <w:rPr>
          <w:rFonts w:ascii="TH SarabunPSK" w:hAnsi="TH SarabunPSK" w:cs="TH SarabunPSK" w:hint="cs"/>
          <w:sz w:val="34"/>
          <w:szCs w:val="34"/>
          <w:cs/>
        </w:rPr>
        <w:t>”</w:t>
      </w:r>
    </w:p>
    <w:p w14:paraId="10B788F1" w14:textId="77777777" w:rsidR="006406D4" w:rsidRPr="006406D4" w:rsidRDefault="006406D4" w:rsidP="006406D4">
      <w:pPr>
        <w:tabs>
          <w:tab w:val="left" w:pos="1276"/>
          <w:tab w:val="left" w:pos="1701"/>
        </w:tabs>
        <w:spacing w:after="0" w:line="240" w:lineRule="auto"/>
        <w:ind w:firstLine="851"/>
        <w:jc w:val="thaiDistribute"/>
        <w:rPr>
          <w:rFonts w:ascii="TH SarabunPSK" w:hAnsi="TH SarabunPSK" w:cs="TH SarabunPSK" w:hint="cs"/>
          <w:sz w:val="16"/>
          <w:szCs w:val="16"/>
        </w:rPr>
      </w:pPr>
    </w:p>
    <w:p w14:paraId="0A376FAA" w14:textId="410AB1C5" w:rsidR="006406D4" w:rsidRDefault="006406D4" w:rsidP="006406D4">
      <w:pPr>
        <w:tabs>
          <w:tab w:val="left" w:pos="1276"/>
          <w:tab w:val="left" w:pos="1701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4"/>
          <w:szCs w:val="34"/>
        </w:rPr>
      </w:pPr>
      <w:r w:rsidRPr="00F62ABD">
        <w:rPr>
          <w:rFonts w:ascii="TH SarabunPSK" w:eastAsia="Times New Roman" w:hAnsi="TH SarabunPSK" w:cs="TH SarabunPSK"/>
          <w:sz w:val="34"/>
          <w:szCs w:val="34"/>
          <w:cs/>
        </w:rPr>
        <w:t>ข้อ</w:t>
      </w:r>
      <w:r w:rsidRPr="00F62AB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>๖</w:t>
      </w:r>
      <w:r w:rsidRPr="00F62AB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62ABD">
        <w:rPr>
          <w:rFonts w:ascii="TH SarabunPSK" w:hAnsi="TH SarabunPSK" w:cs="TH SarabunPSK"/>
          <w:sz w:val="34"/>
          <w:szCs w:val="34"/>
          <w:cs/>
        </w:rPr>
        <w:t>ให้</w:t>
      </w:r>
      <w:r>
        <w:rPr>
          <w:rFonts w:ascii="TH SarabunPSK" w:hAnsi="TH SarabunPSK" w:cs="TH SarabunPSK" w:hint="cs"/>
          <w:sz w:val="34"/>
          <w:szCs w:val="34"/>
          <w:cs/>
        </w:rPr>
        <w:t>ยกเลิกความใน</w:t>
      </w:r>
      <w:r w:rsidRPr="00F62ABD">
        <w:rPr>
          <w:rFonts w:ascii="TH SarabunPSK" w:hAnsi="TH SarabunPSK" w:cs="TH SarabunPSK"/>
          <w:sz w:val="34"/>
          <w:szCs w:val="34"/>
          <w:cs/>
        </w:rPr>
        <w:t>ข้อ</w:t>
      </w:r>
      <w:r w:rsidRPr="00F62AB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>๑๓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62ABD">
        <w:rPr>
          <w:rFonts w:ascii="TH SarabunPSK" w:hAnsi="TH SarabunPSK" w:cs="TH SarabunPSK"/>
          <w:sz w:val="34"/>
          <w:szCs w:val="34"/>
          <w:cs/>
        </w:rPr>
        <w:t>ของประกาศคณะกรรมการสิทธิมนุษยชนแห่งชาติ เรื่อง</w:t>
      </w:r>
      <w:r w:rsidRPr="00F62AB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62ABD">
        <w:rPr>
          <w:rFonts w:ascii="TH SarabunPSK" w:eastAsia="Times New Roman" w:hAnsi="TH SarabunPSK" w:cs="TH SarabunPSK"/>
          <w:sz w:val="34"/>
          <w:szCs w:val="34"/>
          <w:cs/>
        </w:rPr>
        <w:t>การแบ่งส่วนราชการภายในและขอบเขตหน้าที่และอำนาจของส่วนราชการ</w:t>
      </w:r>
      <w:r w:rsidRPr="00F62ABD">
        <w:rPr>
          <w:rFonts w:ascii="TH SarabunPSK" w:hAnsi="TH SarabunPSK" w:cs="TH SarabunPSK"/>
          <w:sz w:val="34"/>
          <w:szCs w:val="34"/>
          <w:cs/>
        </w:rPr>
        <w:t>ในสังกัดสำนักงานคณะกรรมการสิทธิมนุษยชนแห่งชาติ</w:t>
      </w:r>
      <w:r w:rsidRPr="00F62AB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62ABD">
        <w:rPr>
          <w:rFonts w:ascii="TH SarabunPSK" w:hAnsi="TH SarabunPSK" w:cs="TH SarabunPSK"/>
          <w:sz w:val="34"/>
          <w:szCs w:val="34"/>
          <w:cs/>
        </w:rPr>
        <w:t>พ.ศ.</w:t>
      </w:r>
      <w:r w:rsidRPr="00F62AB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62ABD">
        <w:rPr>
          <w:rFonts w:ascii="TH SarabunPSK" w:hAnsi="TH SarabunPSK" w:cs="TH SarabunPSK"/>
          <w:sz w:val="34"/>
          <w:szCs w:val="34"/>
          <w:cs/>
        </w:rPr>
        <w:t>๒๕๖</w:t>
      </w:r>
      <w:r w:rsidRPr="00F62ABD">
        <w:rPr>
          <w:rFonts w:ascii="TH SarabunPSK" w:hAnsi="TH SarabunPSK" w:cs="TH SarabunPSK" w:hint="cs"/>
          <w:sz w:val="34"/>
          <w:szCs w:val="34"/>
          <w:cs/>
        </w:rPr>
        <w:t>๕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และให้ใช้ความต่อไปนี้แทน</w:t>
      </w:r>
    </w:p>
    <w:p w14:paraId="77C79BEF" w14:textId="3FE9C5F4" w:rsidR="006406D4" w:rsidRPr="006406D4" w:rsidRDefault="006406D4" w:rsidP="006406D4">
      <w:pPr>
        <w:tabs>
          <w:tab w:val="left" w:pos="1168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“</w:t>
      </w:r>
      <w:r w:rsidRPr="006406D4">
        <w:rPr>
          <w:rFonts w:ascii="TH SarabunPSK" w:hAnsi="TH SarabunPSK" w:cs="TH SarabunPSK"/>
          <w:sz w:val="34"/>
          <w:szCs w:val="34"/>
          <w:cs/>
        </w:rPr>
        <w:t>ข้อ ๑๓ สำนักกฎหมาย มี</w:t>
      </w:r>
      <w:bookmarkStart w:id="0" w:name="_Hlk104054875"/>
      <w:r w:rsidRPr="006406D4">
        <w:rPr>
          <w:rFonts w:ascii="TH SarabunPSK" w:hAnsi="TH SarabunPSK" w:cs="TH SarabunPSK"/>
          <w:sz w:val="34"/>
          <w:szCs w:val="34"/>
          <w:cs/>
        </w:rPr>
        <w:t>ขอบเขต</w:t>
      </w:r>
      <w:bookmarkEnd w:id="0"/>
      <w:r w:rsidRPr="006406D4">
        <w:rPr>
          <w:rFonts w:ascii="TH SarabunPSK" w:hAnsi="TH SarabunPSK" w:cs="TH SarabunPSK"/>
          <w:sz w:val="34"/>
          <w:szCs w:val="34"/>
          <w:cs/>
        </w:rPr>
        <w:t>หน้าที่และอำนาจ ดังนี้</w:t>
      </w:r>
    </w:p>
    <w:p w14:paraId="3FB6238C" w14:textId="77777777" w:rsidR="006406D4" w:rsidRPr="006406D4" w:rsidRDefault="006406D4" w:rsidP="006406D4">
      <w:pPr>
        <w:tabs>
          <w:tab w:val="left" w:pos="1168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6406D4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(๑) </w:t>
      </w:r>
      <w:r w:rsidRPr="006406D4">
        <w:rPr>
          <w:rFonts w:ascii="TH SarabunPSK" w:eastAsia="Times New Roman" w:hAnsi="TH SarabunPSK" w:cs="TH SarabunPSK"/>
          <w:sz w:val="34"/>
          <w:szCs w:val="34"/>
          <w:cs/>
        </w:rPr>
        <w:t>ติดตาม เฝ้าระวัง ศึกษาและให้ความเห็นเกี่ยวกับบทบัญญัติของกฎหมาย กฎ ระเบียบ</w:t>
      </w:r>
      <w:r w:rsidRPr="006406D4">
        <w:rPr>
          <w:rFonts w:ascii="TH SarabunPSK" w:eastAsia="Times New Roman" w:hAnsi="TH SarabunPSK" w:cs="TH SarabunPSK"/>
          <w:sz w:val="34"/>
          <w:szCs w:val="34"/>
          <w:cs/>
        </w:rPr>
        <w:br/>
        <w:t>คำสั่งทางปกครองที่อาจมีผลกระทบด้านสิทธิมนุษยชน หรือไม่สอดคล้องกับรัฐธรรมนูญ กฎหมาย</w:t>
      </w:r>
      <w:r w:rsidRPr="006406D4">
        <w:rPr>
          <w:rFonts w:ascii="TH SarabunPSK" w:eastAsia="Times New Roman" w:hAnsi="TH SarabunPSK" w:cs="TH SarabunPSK"/>
          <w:sz w:val="34"/>
          <w:szCs w:val="34"/>
          <w:cs/>
        </w:rPr>
        <w:br/>
        <w:t xml:space="preserve">หรือหนังสือสัญญาเกี่ยวกับสิทธิมนุษยชนที่ประเทศไทยเป็นภาคีและมีพันธกรณีที่จะต้องปฏิบัติตาม </w:t>
      </w:r>
    </w:p>
    <w:p w14:paraId="497E9849" w14:textId="77777777" w:rsidR="006406D4" w:rsidRPr="006406D4" w:rsidRDefault="006406D4" w:rsidP="006406D4">
      <w:pPr>
        <w:tabs>
          <w:tab w:val="left" w:pos="1168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6406D4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(๒) </w:t>
      </w:r>
      <w:r w:rsidRPr="006406D4">
        <w:rPr>
          <w:rFonts w:ascii="TH SarabunPSK" w:eastAsia="Times New Roman" w:hAnsi="TH SarabunPSK" w:cs="TH SarabunPSK"/>
          <w:sz w:val="34"/>
          <w:szCs w:val="34"/>
          <w:cs/>
        </w:rPr>
        <w:t>จัดระบบงานเกี่ยวกับการติดตามการออกกฎหมาย สำรวจบทบัญญัติของกฎหมาย กฎ</w:t>
      </w:r>
      <w:r w:rsidRPr="006406D4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6406D4">
        <w:rPr>
          <w:rFonts w:ascii="TH SarabunPSK" w:eastAsia="Times New Roman" w:hAnsi="TH SarabunPSK" w:cs="TH SarabunPSK"/>
          <w:sz w:val="34"/>
          <w:szCs w:val="34"/>
          <w:cs/>
        </w:rPr>
        <w:t>ระเบียบ คำสั่งทางปกครองที่อาจมีผลกระทบต่อสิทธิมนุษยชน และระบบงานเกี่ยวกับการจัดทำความเห็นต่อกฎหมาย กฎ ระเบียบ คำสั่งทางปกครองที่กระทบต่อสิทธิมนุษยชนหรือไม่สอดคล้องกับรัฐธรรมนูญ กฎหมาย หรือหนังสือสัญญาเกี่ยวกับสิทธิมนุษยชนที่ประเทศไทยเป็นภาคีและมีพันธกรณี</w:t>
      </w:r>
      <w:r w:rsidRPr="006406D4">
        <w:rPr>
          <w:rFonts w:ascii="TH SarabunPSK" w:eastAsia="Times New Roman" w:hAnsi="TH SarabunPSK" w:cs="TH SarabunPSK"/>
          <w:sz w:val="34"/>
          <w:szCs w:val="34"/>
          <w:cs/>
        </w:rPr>
        <w:br/>
        <w:t>ที่จะต้องปฏิบัติตาม</w:t>
      </w:r>
    </w:p>
    <w:p w14:paraId="18A50DFA" w14:textId="77777777" w:rsidR="006406D4" w:rsidRPr="006406D4" w:rsidRDefault="006406D4" w:rsidP="006406D4">
      <w:pPr>
        <w:tabs>
          <w:tab w:val="left" w:pos="1168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6406D4">
        <w:rPr>
          <w:rFonts w:ascii="TH SarabunPSK" w:eastAsia="Times New Roman" w:hAnsi="TH SarabunPSK" w:cs="TH SarabunPSK" w:hint="cs"/>
          <w:sz w:val="34"/>
          <w:szCs w:val="34"/>
          <w:cs/>
        </w:rPr>
        <w:lastRenderedPageBreak/>
        <w:t xml:space="preserve">(๓) </w:t>
      </w:r>
      <w:r w:rsidRPr="006406D4">
        <w:rPr>
          <w:rFonts w:ascii="TH SarabunPSK" w:eastAsia="Times New Roman" w:hAnsi="TH SarabunPSK" w:cs="TH SarabunPSK"/>
          <w:sz w:val="34"/>
          <w:szCs w:val="34"/>
          <w:cs/>
        </w:rPr>
        <w:t>ศึกษา ค้นคว้า และสังเคราะห์ในการเสนอแนะมาตรการหรือแนวทางในการส่งเสริม</w:t>
      </w:r>
      <w:r w:rsidRPr="006406D4">
        <w:rPr>
          <w:rFonts w:ascii="TH SarabunPSK" w:eastAsia="Times New Roman" w:hAnsi="TH SarabunPSK" w:cs="TH SarabunPSK"/>
          <w:sz w:val="34"/>
          <w:szCs w:val="34"/>
          <w:cs/>
        </w:rPr>
        <w:br/>
        <w:t>และคุ้มครองสิทธิมนุษยชนต่อรัฐสภา คณะรัฐมนตรี และหน่วยงานที่เกี่ยวข้อง รวมตลอดทั้งการแก้ไขปรับปรุงกฎหมาย กฎ ระเบียบ หรือคำสั่งใด ๆ เพื่อให้สอดคล้องกับหลักสิทธิมนุษยชน</w:t>
      </w:r>
    </w:p>
    <w:p w14:paraId="0F15E10D" w14:textId="77777777" w:rsidR="006406D4" w:rsidRPr="006406D4" w:rsidRDefault="006406D4" w:rsidP="006406D4">
      <w:pPr>
        <w:tabs>
          <w:tab w:val="left" w:pos="1168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6406D4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(๔) </w:t>
      </w:r>
      <w:r w:rsidRPr="006406D4">
        <w:rPr>
          <w:rFonts w:ascii="TH SarabunPSK" w:eastAsia="Times New Roman" w:hAnsi="TH SarabunPSK" w:cs="TH SarabunPSK"/>
          <w:sz w:val="34"/>
          <w:szCs w:val="34"/>
          <w:cs/>
        </w:rPr>
        <w:t>ศึกษา ตรวจสอบและติดตามการออกกฎหมาย ตลอดจนสำรวจบทบัญญัติของกฎหมาย กฎ ระเบียบ คำสั่งทางปกครองที่กระทบต่อสิทธิมนุษยชน ข้อกฎหมาย ประมวลความเห็นของคณะกรรมการสิทธิมนุษยชนแห่งชาติและผู้เกี่ยวข้อง วิเคราะห์และจัดทำเป็นความเห็นเบื้องต้นเสนอคณะกรรมการสิทธิมนุษยชนแห่งชาติ</w:t>
      </w:r>
    </w:p>
    <w:p w14:paraId="55677029" w14:textId="77777777" w:rsidR="006406D4" w:rsidRPr="006406D4" w:rsidRDefault="006406D4" w:rsidP="006406D4">
      <w:pPr>
        <w:tabs>
          <w:tab w:val="left" w:pos="1168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6406D4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(๕) </w:t>
      </w:r>
      <w:r w:rsidRPr="006406D4">
        <w:rPr>
          <w:rFonts w:ascii="TH SarabunPSK" w:eastAsia="Times New Roman" w:hAnsi="TH SarabunPSK" w:cs="TH SarabunPSK"/>
          <w:sz w:val="34"/>
          <w:szCs w:val="34"/>
          <w:cs/>
        </w:rPr>
        <w:t>ดำเนินการเกี่ยวกับความช่วยเหลือและความร่วมมือทางวิชาการด้านกฎหมายกับองค์กรหรือหน่วยงานที่เกี่ยวข้อง</w:t>
      </w:r>
    </w:p>
    <w:p w14:paraId="7C46B6D3" w14:textId="77777777" w:rsidR="006406D4" w:rsidRPr="006406D4" w:rsidRDefault="006406D4" w:rsidP="006406D4">
      <w:pPr>
        <w:tabs>
          <w:tab w:val="left" w:pos="1168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6406D4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(๖) </w:t>
      </w:r>
      <w:r w:rsidRPr="006406D4">
        <w:rPr>
          <w:rFonts w:ascii="TH SarabunPSK" w:eastAsia="Times New Roman" w:hAnsi="TH SarabunPSK" w:cs="TH SarabunPSK"/>
          <w:sz w:val="34"/>
          <w:szCs w:val="34"/>
          <w:cs/>
        </w:rPr>
        <w:t>ดำเนินการเกี่ยวกับการศึกษา ค้นคว้า จัดทำเอกสาร บทความทางวิชาการ ซึ่งเกี่ยวข้องกับงานกฎหมายและอื่น ๆ</w:t>
      </w:r>
      <w:r w:rsidRPr="006406D4">
        <w:rPr>
          <w:rFonts w:ascii="TH SarabunPSK" w:eastAsia="Times New Roman" w:hAnsi="TH SarabunPSK" w:cs="TH SarabunPSK"/>
          <w:sz w:val="34"/>
          <w:szCs w:val="34"/>
        </w:rPr>
        <w:t xml:space="preserve"> </w:t>
      </w:r>
    </w:p>
    <w:p w14:paraId="3FE0A600" w14:textId="410B5EA4" w:rsidR="006406D4" w:rsidRPr="006406D4" w:rsidRDefault="006406D4" w:rsidP="006406D4">
      <w:pPr>
        <w:tabs>
          <w:tab w:val="left" w:pos="1168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6406D4">
        <w:rPr>
          <w:rFonts w:ascii="TH SarabunPSK" w:eastAsia="Times New Roman" w:hAnsi="TH SarabunPSK" w:cs="TH SarabunPSK"/>
          <w:sz w:val="34"/>
          <w:szCs w:val="34"/>
          <w:cs/>
        </w:rPr>
        <w:t>(</w:t>
      </w:r>
      <w:r w:rsidRPr="006406D4">
        <w:rPr>
          <w:rFonts w:ascii="TH SarabunPSK" w:eastAsia="Times New Roman" w:hAnsi="TH SarabunPSK" w:cs="TH SarabunPSK" w:hint="cs"/>
          <w:sz w:val="34"/>
          <w:szCs w:val="34"/>
          <w:cs/>
        </w:rPr>
        <w:t>๗</w:t>
      </w:r>
      <w:r w:rsidRPr="006406D4">
        <w:rPr>
          <w:rFonts w:ascii="TH SarabunPSK" w:eastAsia="Times New Roman" w:hAnsi="TH SarabunPSK" w:cs="TH SarabunPSK"/>
          <w:sz w:val="34"/>
          <w:szCs w:val="34"/>
          <w:cs/>
        </w:rPr>
        <w:t>) 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>”</w:t>
      </w:r>
    </w:p>
    <w:p w14:paraId="75D25F50" w14:textId="77777777" w:rsidR="006406D4" w:rsidRPr="00F94B11" w:rsidRDefault="006406D4" w:rsidP="00F62ABD">
      <w:pPr>
        <w:tabs>
          <w:tab w:val="left" w:pos="1276"/>
          <w:tab w:val="left" w:pos="1701"/>
        </w:tabs>
        <w:spacing w:after="0" w:line="240" w:lineRule="auto"/>
        <w:ind w:firstLine="851"/>
        <w:jc w:val="thaiDistribute"/>
        <w:rPr>
          <w:rFonts w:ascii="TH SarabunPSK" w:hAnsi="TH SarabunPSK" w:cs="TH SarabunPSK" w:hint="cs"/>
          <w:sz w:val="16"/>
          <w:szCs w:val="16"/>
        </w:rPr>
      </w:pPr>
    </w:p>
    <w:p w14:paraId="775D43C8" w14:textId="5412CA9F" w:rsidR="00F94B11" w:rsidRDefault="00F94B11" w:rsidP="00F94B11">
      <w:pPr>
        <w:tabs>
          <w:tab w:val="left" w:pos="1276"/>
          <w:tab w:val="left" w:pos="1701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4"/>
          <w:szCs w:val="34"/>
        </w:rPr>
      </w:pPr>
      <w:r w:rsidRPr="00F62ABD">
        <w:rPr>
          <w:rFonts w:ascii="TH SarabunPSK" w:eastAsia="Times New Roman" w:hAnsi="TH SarabunPSK" w:cs="TH SarabunPSK"/>
          <w:sz w:val="34"/>
          <w:szCs w:val="34"/>
          <w:cs/>
        </w:rPr>
        <w:t>ข้อ</w:t>
      </w:r>
      <w:r w:rsidRPr="00F62AB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>๗</w:t>
      </w:r>
      <w:r w:rsidRPr="00F62AB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62ABD">
        <w:rPr>
          <w:rFonts w:ascii="TH SarabunPSK" w:hAnsi="TH SarabunPSK" w:cs="TH SarabunPSK"/>
          <w:sz w:val="34"/>
          <w:szCs w:val="34"/>
          <w:cs/>
        </w:rPr>
        <w:t>ให้</w:t>
      </w:r>
      <w:r>
        <w:rPr>
          <w:rFonts w:ascii="TH SarabunPSK" w:hAnsi="TH SarabunPSK" w:cs="TH SarabunPSK" w:hint="cs"/>
          <w:sz w:val="34"/>
          <w:szCs w:val="34"/>
          <w:cs/>
        </w:rPr>
        <w:t>เพิ่มความต่อไปนี้เป็นข้อ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๑๔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/๑ </w:t>
      </w:r>
      <w:r w:rsidRPr="00F62ABD">
        <w:rPr>
          <w:rFonts w:ascii="TH SarabunPSK" w:hAnsi="TH SarabunPSK" w:cs="TH SarabunPSK"/>
          <w:sz w:val="34"/>
          <w:szCs w:val="34"/>
          <w:cs/>
        </w:rPr>
        <w:t>ของประกาศคณะกรรมการสิทธิมนุษยชนแห่งชาติ เรื่อง</w:t>
      </w:r>
      <w:r w:rsidRPr="00F62AB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62ABD">
        <w:rPr>
          <w:rFonts w:ascii="TH SarabunPSK" w:eastAsia="Times New Roman" w:hAnsi="TH SarabunPSK" w:cs="TH SarabunPSK"/>
          <w:sz w:val="34"/>
          <w:szCs w:val="34"/>
          <w:cs/>
        </w:rPr>
        <w:t>การแบ่งส่วนราชการภายในและขอบเขตหน้าที่และอำนาจของส่วนราชการ</w:t>
      </w:r>
      <w:r w:rsidRPr="00F62ABD">
        <w:rPr>
          <w:rFonts w:ascii="TH SarabunPSK" w:hAnsi="TH SarabunPSK" w:cs="TH SarabunPSK"/>
          <w:sz w:val="34"/>
          <w:szCs w:val="34"/>
          <w:cs/>
        </w:rPr>
        <w:t>ในสังกัดสำนักงานคณะกรรมการสิทธิมนุษยชนแห่งชาติ</w:t>
      </w:r>
      <w:r w:rsidRPr="00F62AB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62ABD">
        <w:rPr>
          <w:rFonts w:ascii="TH SarabunPSK" w:hAnsi="TH SarabunPSK" w:cs="TH SarabunPSK"/>
          <w:sz w:val="34"/>
          <w:szCs w:val="34"/>
          <w:cs/>
        </w:rPr>
        <w:t>พ.ศ.</w:t>
      </w:r>
      <w:r w:rsidRPr="00F62AB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62ABD">
        <w:rPr>
          <w:rFonts w:ascii="TH SarabunPSK" w:hAnsi="TH SarabunPSK" w:cs="TH SarabunPSK"/>
          <w:sz w:val="34"/>
          <w:szCs w:val="34"/>
          <w:cs/>
        </w:rPr>
        <w:t>๒๕๖</w:t>
      </w:r>
      <w:r w:rsidRPr="00F62ABD">
        <w:rPr>
          <w:rFonts w:ascii="TH SarabunPSK" w:hAnsi="TH SarabunPSK" w:cs="TH SarabunPSK" w:hint="cs"/>
          <w:sz w:val="34"/>
          <w:szCs w:val="34"/>
          <w:cs/>
        </w:rPr>
        <w:t>๕</w:t>
      </w:r>
    </w:p>
    <w:p w14:paraId="3EF08847" w14:textId="12D2061F" w:rsidR="00F94B11" w:rsidRPr="00F94B11" w:rsidRDefault="00F94B11" w:rsidP="00F94B11">
      <w:pPr>
        <w:tabs>
          <w:tab w:val="left" w:pos="993"/>
        </w:tabs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 w:hint="cs"/>
          <w:sz w:val="34"/>
          <w:szCs w:val="34"/>
          <w:cs/>
        </w:rPr>
        <w:t>“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t>ข้อ ๑๔/๑ กลุ่ม</w:t>
      </w:r>
      <w:r w:rsidRPr="00F94B11">
        <w:rPr>
          <w:rFonts w:ascii="TH SarabunPSK" w:eastAsia="Times New Roman" w:hAnsi="TH SarabunPSK" w:cs="TH SarabunPSK" w:hint="cs"/>
          <w:sz w:val="34"/>
          <w:szCs w:val="34"/>
          <w:cs/>
        </w:rPr>
        <w:t>งานตรวจเยี่ยมสถานที่ควบคุม และการป้องกันการทรมาน มีหน้าที่และอำนาจ ดังต่อไปนี้</w:t>
      </w:r>
    </w:p>
    <w:p w14:paraId="2CA8D73F" w14:textId="77777777" w:rsidR="00F94B11" w:rsidRPr="00F94B11" w:rsidRDefault="00F94B11" w:rsidP="00F94B11">
      <w:pPr>
        <w:tabs>
          <w:tab w:val="left" w:pos="993"/>
        </w:tabs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F94B11">
        <w:rPr>
          <w:rFonts w:ascii="TH SarabunPSK" w:eastAsia="Times New Roman" w:hAnsi="TH SarabunPSK" w:cs="TH SarabunPSK"/>
          <w:sz w:val="34"/>
          <w:szCs w:val="34"/>
          <w:cs/>
        </w:rPr>
        <w:t>(</w:t>
      </w:r>
      <w:r w:rsidRPr="00F94B11">
        <w:rPr>
          <w:rFonts w:ascii="TH SarabunPSK" w:eastAsia="Times New Roman" w:hAnsi="TH SarabunPSK" w:cs="TH SarabunPSK" w:hint="cs"/>
          <w:sz w:val="34"/>
          <w:szCs w:val="34"/>
          <w:cs/>
        </w:rPr>
        <w:t>๑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t>) พัฒนาความร่วมมืองานตรวจเยี่ยมติดตามและป้องกันการทรมานกับหน่วยงานภาครัฐ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br/>
        <w:t>และภาคประชาสังคม เตรียมความพร้อมเป็นกลไกป้องกันการทรมานระดับชาติ (</w:t>
      </w:r>
      <w:r w:rsidRPr="00F94B11">
        <w:rPr>
          <w:rFonts w:ascii="TH SarabunPSK" w:eastAsia="Times New Roman" w:hAnsi="TH SarabunPSK" w:cs="TH SarabunPSK"/>
          <w:sz w:val="34"/>
          <w:szCs w:val="34"/>
        </w:rPr>
        <w:t xml:space="preserve">National Preventive </w:t>
      </w:r>
      <w:r w:rsidRPr="00F94B11">
        <w:rPr>
          <w:rFonts w:ascii="TH SarabunPSK" w:eastAsia="Times New Roman" w:hAnsi="TH SarabunPSK" w:cs="TH SarabunPSK"/>
          <w:spacing w:val="-6"/>
          <w:sz w:val="34"/>
          <w:szCs w:val="34"/>
        </w:rPr>
        <w:t xml:space="preserve">Mechanism - NPM) </w:t>
      </w:r>
      <w:r w:rsidRPr="00F94B11">
        <w:rPr>
          <w:rFonts w:ascii="TH SarabunPSK" w:eastAsia="Times New Roman" w:hAnsi="TH SarabunPSK" w:cs="TH SarabunPSK"/>
          <w:spacing w:val="-6"/>
          <w:sz w:val="34"/>
          <w:szCs w:val="34"/>
          <w:cs/>
        </w:rPr>
        <w:t>ตามพิธีสารเลือกรับของอนุสัญญาว่าด้วยการต่อต้านการทรมาน และการกระทำอื่น ๆ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t xml:space="preserve"> ที่โหดร้าย ไร้มนุษยธรรม หรือที่ย่ำยีศักดิ์ศรี (</w:t>
      </w:r>
      <w:r w:rsidRPr="00F94B11">
        <w:rPr>
          <w:rFonts w:ascii="TH SarabunPSK" w:eastAsia="Times New Roman" w:hAnsi="TH SarabunPSK" w:cs="TH SarabunPSK"/>
          <w:sz w:val="34"/>
          <w:szCs w:val="34"/>
        </w:rPr>
        <w:t>Optional Protocol to CAT)</w:t>
      </w:r>
    </w:p>
    <w:p w14:paraId="6456625A" w14:textId="77777777" w:rsidR="00F94B11" w:rsidRPr="00F94B11" w:rsidRDefault="00F94B11" w:rsidP="00F94B11">
      <w:pPr>
        <w:tabs>
          <w:tab w:val="left" w:pos="993"/>
        </w:tabs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F94B11">
        <w:rPr>
          <w:rFonts w:ascii="TH SarabunPSK" w:eastAsia="Times New Roman" w:hAnsi="TH SarabunPSK" w:cs="TH SarabunPSK"/>
          <w:sz w:val="34"/>
          <w:szCs w:val="34"/>
          <w:cs/>
        </w:rPr>
        <w:t>(</w:t>
      </w:r>
      <w:r w:rsidRPr="00F94B11">
        <w:rPr>
          <w:rFonts w:ascii="TH SarabunPSK" w:eastAsia="Times New Roman" w:hAnsi="TH SarabunPSK" w:cs="TH SarabunPSK" w:hint="cs"/>
          <w:sz w:val="34"/>
          <w:szCs w:val="34"/>
          <w:cs/>
        </w:rPr>
        <w:t>๒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t>) จัดทำแผนตรวจเยี่ยมติดตามและประเมินผล สถานที่ควบคุมตัวที่เสี่ยงต่อการละเมิด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br/>
        <w:t>สิทธิมนุษยชน เพื่อจัดทำรายงานและข้อเสนอแนะในการส่งเสริมและคุ้มครองสิทธิมนุษยชน ป้องกัน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br/>
        <w:t>การทรมานและลงโทษที่โหดร้ายไร้มนุษยธรรมหรือย่ำยีศักดิ์ศรีความเป็นมนุษย์</w:t>
      </w:r>
    </w:p>
    <w:p w14:paraId="6108080F" w14:textId="77777777" w:rsidR="00F94B11" w:rsidRPr="00F94B11" w:rsidRDefault="00F94B11" w:rsidP="00F94B11">
      <w:pPr>
        <w:tabs>
          <w:tab w:val="left" w:pos="993"/>
        </w:tabs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F94B11">
        <w:rPr>
          <w:rFonts w:ascii="TH SarabunPSK" w:eastAsia="Times New Roman" w:hAnsi="TH SarabunPSK" w:cs="TH SarabunPSK"/>
          <w:sz w:val="34"/>
          <w:szCs w:val="34"/>
          <w:cs/>
        </w:rPr>
        <w:t>(</w:t>
      </w:r>
      <w:r w:rsidRPr="00F94B11">
        <w:rPr>
          <w:rFonts w:ascii="TH SarabunPSK" w:eastAsia="Times New Roman" w:hAnsi="TH SarabunPSK" w:cs="TH SarabunPSK" w:hint="cs"/>
          <w:sz w:val="34"/>
          <w:szCs w:val="34"/>
          <w:cs/>
        </w:rPr>
        <w:t>๓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t xml:space="preserve">) ดำเนินการเกี่ยวกับการช่วยเหลือผู้ถูกกระทำทรมานหรือนักปกป้องสิทธิมนุษยชน 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br/>
        <w:t xml:space="preserve">เพื่อให้ได้รับการปกป้องคุ้มครองสิทธิมนุษยชน </w:t>
      </w:r>
    </w:p>
    <w:p w14:paraId="0C2A20D6" w14:textId="7CD728E0" w:rsidR="00F94B11" w:rsidRPr="00F94B11" w:rsidRDefault="00F94B11" w:rsidP="00F94B11">
      <w:pPr>
        <w:tabs>
          <w:tab w:val="left" w:pos="993"/>
        </w:tabs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F94B11">
        <w:rPr>
          <w:rFonts w:ascii="TH SarabunPSK" w:eastAsia="Times New Roman" w:hAnsi="TH SarabunPSK" w:cs="TH SarabunPSK"/>
          <w:sz w:val="34"/>
          <w:szCs w:val="34"/>
          <w:cs/>
        </w:rPr>
        <w:t>(</w:t>
      </w:r>
      <w:r w:rsidRPr="00F94B11">
        <w:rPr>
          <w:rFonts w:ascii="TH SarabunPSK" w:eastAsia="Times New Roman" w:hAnsi="TH SarabunPSK" w:cs="TH SarabunPSK" w:hint="cs"/>
          <w:sz w:val="34"/>
          <w:szCs w:val="34"/>
          <w:cs/>
        </w:rPr>
        <w:t>๔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t>) 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>”</w:t>
      </w:r>
    </w:p>
    <w:p w14:paraId="2F911591" w14:textId="77777777" w:rsidR="00067F61" w:rsidRPr="00F94B11" w:rsidRDefault="00067F61" w:rsidP="003207EA">
      <w:pPr>
        <w:tabs>
          <w:tab w:val="left" w:pos="1276"/>
          <w:tab w:val="left" w:pos="1701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4"/>
          <w:szCs w:val="34"/>
        </w:rPr>
      </w:pPr>
    </w:p>
    <w:p w14:paraId="547B9F94" w14:textId="125A636A" w:rsidR="00F94B11" w:rsidRPr="00F94B11" w:rsidRDefault="00F94B11" w:rsidP="00F94B11">
      <w:pPr>
        <w:tabs>
          <w:tab w:val="left" w:pos="1276"/>
          <w:tab w:val="left" w:pos="1701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4"/>
          <w:szCs w:val="34"/>
        </w:rPr>
      </w:pPr>
      <w:r w:rsidRPr="00F62ABD">
        <w:rPr>
          <w:rFonts w:ascii="TH SarabunPSK" w:eastAsia="Times New Roman" w:hAnsi="TH SarabunPSK" w:cs="TH SarabunPSK"/>
          <w:sz w:val="34"/>
          <w:szCs w:val="34"/>
          <w:cs/>
        </w:rPr>
        <w:lastRenderedPageBreak/>
        <w:t>ข้อ</w:t>
      </w:r>
      <w:r w:rsidRPr="00F62AB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>๘</w:t>
      </w:r>
      <w:r w:rsidRPr="00F62AB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62ABD">
        <w:rPr>
          <w:rFonts w:ascii="TH SarabunPSK" w:hAnsi="TH SarabunPSK" w:cs="TH SarabunPSK"/>
          <w:sz w:val="34"/>
          <w:szCs w:val="34"/>
          <w:cs/>
        </w:rPr>
        <w:t>ให้</w:t>
      </w:r>
      <w:r>
        <w:rPr>
          <w:rFonts w:ascii="TH SarabunPSK" w:hAnsi="TH SarabunPSK" w:cs="TH SarabunPSK" w:hint="cs"/>
          <w:sz w:val="34"/>
          <w:szCs w:val="34"/>
          <w:cs/>
        </w:rPr>
        <w:t>เพิ่มความต่อไปนี้เป็นข้อ ๑๔/</w:t>
      </w:r>
      <w:r>
        <w:rPr>
          <w:rFonts w:ascii="TH SarabunPSK" w:hAnsi="TH SarabunPSK" w:cs="TH SarabunPSK" w:hint="cs"/>
          <w:sz w:val="34"/>
          <w:szCs w:val="34"/>
          <w:cs/>
        </w:rPr>
        <w:t>๒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62ABD">
        <w:rPr>
          <w:rFonts w:ascii="TH SarabunPSK" w:hAnsi="TH SarabunPSK" w:cs="TH SarabunPSK"/>
          <w:sz w:val="34"/>
          <w:szCs w:val="34"/>
          <w:cs/>
        </w:rPr>
        <w:t xml:space="preserve">ของประกาศคณะกรรมการสิทธิมนุษยชนแห่งชาติ </w:t>
      </w:r>
      <w:r w:rsidRPr="00F94B11">
        <w:rPr>
          <w:rFonts w:ascii="TH SarabunPSK" w:hAnsi="TH SarabunPSK" w:cs="TH SarabunPSK"/>
          <w:sz w:val="34"/>
          <w:szCs w:val="34"/>
          <w:cs/>
        </w:rPr>
        <w:t>เรื่อง</w:t>
      </w:r>
      <w:r w:rsidRPr="00F94B11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t>การแบ่งส่วนราชการภายในและขอบเขตหน้าที่และอำนาจของส่วนราชการ</w:t>
      </w:r>
      <w:r w:rsidRPr="00F94B11">
        <w:rPr>
          <w:rFonts w:ascii="TH SarabunPSK" w:hAnsi="TH SarabunPSK" w:cs="TH SarabunPSK"/>
          <w:sz w:val="34"/>
          <w:szCs w:val="34"/>
          <w:cs/>
        </w:rPr>
        <w:t>ในสังกัดสำนักงานคณะกรรมการสิทธิมนุษยชนแห่งชาติ</w:t>
      </w:r>
      <w:r w:rsidRPr="00F94B11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94B11">
        <w:rPr>
          <w:rFonts w:ascii="TH SarabunPSK" w:hAnsi="TH SarabunPSK" w:cs="TH SarabunPSK"/>
          <w:sz w:val="34"/>
          <w:szCs w:val="34"/>
          <w:cs/>
        </w:rPr>
        <w:t>พ.ศ.</w:t>
      </w:r>
      <w:r w:rsidRPr="00F94B11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94B11">
        <w:rPr>
          <w:rFonts w:ascii="TH SarabunPSK" w:hAnsi="TH SarabunPSK" w:cs="TH SarabunPSK"/>
          <w:sz w:val="34"/>
          <w:szCs w:val="34"/>
          <w:cs/>
        </w:rPr>
        <w:t>๒๕๖</w:t>
      </w:r>
      <w:r w:rsidRPr="00F94B11">
        <w:rPr>
          <w:rFonts w:ascii="TH SarabunPSK" w:hAnsi="TH SarabunPSK" w:cs="TH SarabunPSK" w:hint="cs"/>
          <w:sz w:val="34"/>
          <w:szCs w:val="34"/>
          <w:cs/>
        </w:rPr>
        <w:t>๕</w:t>
      </w:r>
    </w:p>
    <w:p w14:paraId="448AC1F1" w14:textId="144574AD" w:rsidR="00F94B11" w:rsidRPr="00F94B11" w:rsidRDefault="00F94B11" w:rsidP="00F94B11">
      <w:pPr>
        <w:tabs>
          <w:tab w:val="left" w:pos="993"/>
        </w:tabs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 w:hint="cs"/>
          <w:sz w:val="34"/>
          <w:szCs w:val="34"/>
          <w:cs/>
        </w:rPr>
        <w:t>“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t>ข้อ ๑๔/๒ กลุ่มงานนิติการ มีหน้าที่และอำนาจ ดังต่อไปนี้</w:t>
      </w:r>
    </w:p>
    <w:p w14:paraId="1A3F2314" w14:textId="77777777" w:rsidR="00F94B11" w:rsidRPr="00F94B11" w:rsidRDefault="00F94B11" w:rsidP="00F94B11">
      <w:pPr>
        <w:tabs>
          <w:tab w:val="left" w:pos="1168"/>
        </w:tabs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F94B11">
        <w:rPr>
          <w:rFonts w:ascii="TH SarabunPSK" w:eastAsia="Times New Roman" w:hAnsi="TH SarabunPSK" w:cs="TH SarabunPSK"/>
          <w:spacing w:val="-6"/>
          <w:sz w:val="34"/>
          <w:szCs w:val="34"/>
          <w:cs/>
        </w:rPr>
        <w:t>(๑) เสนอความเห็นด้านกฎหมายเพื่อประกอบการพิจารณาของคณะกรรมการสิทธิมนุษยชนแห่งชาติ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t>และสำนักงานคณะกรรมการสิทธิมนุษยชนแห่งชาติในเรื่องและปัญหาต่าง ๆ เกี่ยวกับกฎหมาย กฎ ระเบียบ ข้อบังคับ ประกาศ และคำสั่งในการปฏิบัติหน้าที่ รวมทั้ง</w:t>
      </w:r>
      <w:r w:rsidRPr="00F94B11">
        <w:rPr>
          <w:rFonts w:ascii="TH SarabunPSK" w:eastAsia="Times New Roman" w:hAnsi="TH SarabunPSK" w:cs="TH SarabunPSK" w:hint="cs"/>
          <w:sz w:val="34"/>
          <w:szCs w:val="34"/>
          <w:cs/>
        </w:rPr>
        <w:t>กฎ ข้อบังคับ หลักเกณฑ์หรือ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br/>
      </w:r>
      <w:r w:rsidRPr="00F94B11">
        <w:rPr>
          <w:rFonts w:ascii="TH SarabunPSK" w:eastAsia="Times New Roman" w:hAnsi="TH SarabunPSK" w:cs="TH SarabunPSK" w:hint="cs"/>
          <w:sz w:val="34"/>
          <w:szCs w:val="34"/>
          <w:cs/>
        </w:rPr>
        <w:t>เงื่อนไขการรับเรื่อง กรณีเกี่ยวกับการละเมิดสิทธิมนุษยชนจากผู้ตรวจการแผ่นดินและการส่งเรื่อง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br/>
      </w:r>
      <w:r w:rsidRPr="00F94B11">
        <w:rPr>
          <w:rFonts w:ascii="TH SarabunPSK" w:eastAsia="Times New Roman" w:hAnsi="TH SarabunPSK" w:cs="TH SarabunPSK" w:hint="cs"/>
          <w:sz w:val="34"/>
          <w:szCs w:val="34"/>
          <w:cs/>
        </w:rPr>
        <w:t>ไปยังผู้ตรวจการแผ่นดิน</w:t>
      </w:r>
    </w:p>
    <w:p w14:paraId="033178A8" w14:textId="77777777" w:rsidR="00F94B11" w:rsidRPr="00F94B11" w:rsidRDefault="00F94B11" w:rsidP="00F94B11">
      <w:pPr>
        <w:tabs>
          <w:tab w:val="left" w:pos="1168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F94B11">
        <w:rPr>
          <w:rFonts w:ascii="TH SarabunPSK" w:eastAsia="Times New Roman" w:hAnsi="TH SarabunPSK" w:cs="TH SarabunPSK" w:hint="cs"/>
          <w:sz w:val="34"/>
          <w:szCs w:val="34"/>
          <w:cs/>
        </w:rPr>
        <w:t>(๒) รวบรวม ประมวลข้อมูล ศึกษา วิเคราะห์ และกลั่นกรองในเรื่องและปัญหาต่าง ๆ เพื่อเป็นข้อมูลประกอบการพิจารณาดำเนินการของคณะกรรมการสิทธิมนุษยชนแห่งชาติและสำนักงาน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br/>
      </w:r>
      <w:r w:rsidRPr="00F94B11">
        <w:rPr>
          <w:rFonts w:ascii="TH SarabunPSK" w:eastAsia="Times New Roman" w:hAnsi="TH SarabunPSK" w:cs="TH SarabunPSK" w:hint="cs"/>
          <w:sz w:val="34"/>
          <w:szCs w:val="34"/>
          <w:cs/>
        </w:rPr>
        <w:t>คณะกรรมการสิทธิมนุษยชนแห่งชาติ</w:t>
      </w:r>
    </w:p>
    <w:p w14:paraId="1BEE75F6" w14:textId="77777777" w:rsidR="00F94B11" w:rsidRPr="00F94B11" w:rsidRDefault="00F94B11" w:rsidP="00F94B11">
      <w:pPr>
        <w:tabs>
          <w:tab w:val="left" w:pos="1168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F94B11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(๓) 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t>ดำเนินการเกี่ยวกับงานนิติกรรมสัญญา และดำเนินการตามกฎหมายว่าด้วยความรับผิด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br/>
        <w:t>ทางละเมิดของเจ้าหน้าที่</w:t>
      </w:r>
    </w:p>
    <w:p w14:paraId="2630294D" w14:textId="77777777" w:rsidR="00F94B11" w:rsidRPr="00F94B11" w:rsidRDefault="00F94B11" w:rsidP="00F94B11">
      <w:pPr>
        <w:tabs>
          <w:tab w:val="left" w:pos="1168"/>
        </w:tabs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F94B11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(๔) 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t>ดำเนินการจัดทำร่างกฎหมาย กฎ ระเบียบ ข้อบังคับ และประกาศของคณะกรรมการ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br/>
        <w:t xml:space="preserve">สิทธิมนุษยชนแห่งชาติและสำนักงานคณะกรรมการสิทธิมนุษยชนแห่งชาติ </w:t>
      </w:r>
    </w:p>
    <w:p w14:paraId="20AD2BAB" w14:textId="77777777" w:rsidR="00F94B11" w:rsidRPr="00F94B11" w:rsidRDefault="00F94B11" w:rsidP="00F94B11">
      <w:pPr>
        <w:tabs>
          <w:tab w:val="left" w:pos="1168"/>
        </w:tabs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F94B11">
        <w:rPr>
          <w:rFonts w:ascii="TH SarabunPSK" w:eastAsia="Times New Roman" w:hAnsi="TH SarabunPSK" w:cs="TH SarabunPSK" w:hint="cs"/>
          <w:sz w:val="34"/>
          <w:szCs w:val="34"/>
          <w:cs/>
        </w:rPr>
        <w:t>(๕) วิเคราะห์กฎหมาย ให้คำปรึกษา ความเห็นทางกฎหมาย ตีความ และวินิจฉัยข้อกฎหมาย</w:t>
      </w:r>
    </w:p>
    <w:p w14:paraId="2E70F78B" w14:textId="77777777" w:rsidR="00F94B11" w:rsidRPr="00F94B11" w:rsidRDefault="00F94B11" w:rsidP="00F94B11">
      <w:pPr>
        <w:tabs>
          <w:tab w:val="left" w:pos="1168"/>
        </w:tabs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F94B11">
        <w:rPr>
          <w:rFonts w:ascii="TH SarabunPSK" w:eastAsia="Times New Roman" w:hAnsi="TH SarabunPSK" w:cs="TH SarabunPSK" w:hint="cs"/>
          <w:sz w:val="34"/>
          <w:szCs w:val="34"/>
          <w:cs/>
        </w:rPr>
        <w:t>(๖) ให้คำปรึกษา คำแนะนำ และตอบข้อหารือทางกฎหมายแก่ส่วนราชการ หน่วยงานอื่น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br/>
      </w:r>
      <w:r w:rsidRPr="00F94B11">
        <w:rPr>
          <w:rFonts w:ascii="TH SarabunPSK" w:eastAsia="Times New Roman" w:hAnsi="TH SarabunPSK" w:cs="TH SarabunPSK" w:hint="cs"/>
          <w:sz w:val="34"/>
          <w:szCs w:val="34"/>
          <w:cs/>
        </w:rPr>
        <w:t>และประชาชน</w:t>
      </w:r>
    </w:p>
    <w:p w14:paraId="3ED560B8" w14:textId="77777777" w:rsidR="00F94B11" w:rsidRPr="00F94B11" w:rsidRDefault="00F94B11" w:rsidP="00F94B11">
      <w:pPr>
        <w:tabs>
          <w:tab w:val="left" w:pos="1168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F94B11">
        <w:rPr>
          <w:rFonts w:ascii="TH SarabunPSK" w:eastAsia="Times New Roman" w:hAnsi="TH SarabunPSK" w:cs="TH SarabunPSK" w:hint="cs"/>
          <w:sz w:val="34"/>
          <w:szCs w:val="34"/>
          <w:cs/>
        </w:rPr>
        <w:t>(๗) จัดระบบงาน พร้อมสารบัญกฎหมาย กฎ ระเบียบ ข้อบังคับ และประกาศของคณะกรรมการสิทธิ</w:t>
      </w:r>
      <w:r w:rsidRPr="00F94B11">
        <w:rPr>
          <w:rFonts w:ascii="TH SarabunPSK" w:eastAsia="Times New Roman" w:hAnsi="TH SarabunPSK" w:cs="TH SarabunPSK" w:hint="cs"/>
          <w:spacing w:val="-4"/>
          <w:sz w:val="34"/>
          <w:szCs w:val="34"/>
          <w:cs/>
        </w:rPr>
        <w:t>มนุษยชนแห่งชาติและสำนักงานคณะกรรมการสิทธิมนุษยชนแห่งชาติ พร้อมปรับปรุงแก้ไขให้ทันสมัย</w:t>
      </w:r>
    </w:p>
    <w:p w14:paraId="1AEC48CA" w14:textId="77777777" w:rsidR="00F94B11" w:rsidRPr="00F94B11" w:rsidRDefault="00F94B11" w:rsidP="00F94B11">
      <w:pPr>
        <w:tabs>
          <w:tab w:val="left" w:pos="1168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F94B11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(๘) 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t>ดำเนินการเกี่ยวกับคดีที่คณะกรรมการสิทธิมนุษยชนแห่งชาติ สำนักงานคณะกรรมการ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br/>
        <w:t xml:space="preserve">สิทธิมนุษยชนแห่งชาติ ประธานกรรมการสิทธิมนุษยชนแห่งชาติ กรรมการสิทธิมนุษยชนแห่งชาติ </w:t>
      </w:r>
      <w:r w:rsidRPr="00F94B11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 xml:space="preserve">ข้าราชการ หรือเจ้าหน้าที่ของสำนักงานคณะกรรมการสิทธิมนุษยชนแห่งชาติ </w:t>
      </w:r>
      <w:r w:rsidRPr="00F94B11">
        <w:rPr>
          <w:rFonts w:ascii="TH SarabunPSK" w:eastAsia="Times New Roman" w:hAnsi="TH SarabunPSK" w:cs="TH SarabunPSK" w:hint="cs"/>
          <w:spacing w:val="-4"/>
          <w:sz w:val="34"/>
          <w:szCs w:val="34"/>
          <w:cs/>
        </w:rPr>
        <w:t>รวมทั้งผู้ที่เคยดำรงตำแหน่งดังกล่าว</w:t>
      </w:r>
      <w:r w:rsidRPr="00F94B11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>เป็นคู่กรณี</w:t>
      </w:r>
      <w:r w:rsidRPr="00F94B11">
        <w:rPr>
          <w:rFonts w:ascii="TH SarabunPSK" w:eastAsia="Times New Roman" w:hAnsi="TH SarabunPSK" w:cs="TH SarabunPSK" w:hint="cs"/>
          <w:spacing w:val="-4"/>
          <w:sz w:val="34"/>
          <w:szCs w:val="34"/>
          <w:cs/>
        </w:rPr>
        <w:t>ในคดี</w:t>
      </w:r>
      <w:r w:rsidRPr="00F94B11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>ที่เกิดจากการปฏิบัติหน้าที่</w:t>
      </w:r>
      <w:r w:rsidRPr="00F94B11">
        <w:rPr>
          <w:rFonts w:ascii="TH SarabunPSK" w:eastAsia="Times New Roman" w:hAnsi="TH SarabunPSK" w:cs="TH SarabunPSK" w:hint="cs"/>
          <w:spacing w:val="-4"/>
          <w:sz w:val="34"/>
          <w:szCs w:val="34"/>
          <w:cs/>
        </w:rPr>
        <w:t>และอยู่ในเขตอำนาจของศาลปกครองและศาลยุติธรรม</w:t>
      </w:r>
    </w:p>
    <w:p w14:paraId="75B12DF8" w14:textId="0121025C" w:rsidR="00F94B11" w:rsidRPr="00F94B11" w:rsidRDefault="00F94B11" w:rsidP="00F94B11">
      <w:pPr>
        <w:tabs>
          <w:tab w:val="left" w:pos="993"/>
          <w:tab w:val="left" w:pos="1843"/>
        </w:tabs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F94B11">
        <w:rPr>
          <w:rFonts w:ascii="TH SarabunPSK" w:eastAsia="SimSun" w:hAnsi="TH SarabunPSK" w:cs="TH SarabunPSK"/>
          <w:sz w:val="34"/>
          <w:szCs w:val="34"/>
          <w:cs/>
          <w:lang w:eastAsia="zh-CN"/>
        </w:rPr>
        <w:t>(</w:t>
      </w:r>
      <w:r w:rsidRPr="00F94B11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๙</w:t>
      </w:r>
      <w:r w:rsidRPr="00F94B11">
        <w:rPr>
          <w:rFonts w:ascii="TH SarabunPSK" w:eastAsia="SimSun" w:hAnsi="TH SarabunPSK" w:cs="TH SarabunPSK"/>
          <w:sz w:val="34"/>
          <w:szCs w:val="34"/>
          <w:cs/>
          <w:lang w:eastAsia="zh-CN"/>
        </w:rPr>
        <w:t>) 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  <w:r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”</w:t>
      </w:r>
    </w:p>
    <w:p w14:paraId="5CBC4F2C" w14:textId="77777777" w:rsidR="00F94B11" w:rsidRPr="00067F61" w:rsidRDefault="00F94B11" w:rsidP="003207EA">
      <w:pPr>
        <w:tabs>
          <w:tab w:val="left" w:pos="1276"/>
          <w:tab w:val="left" w:pos="1701"/>
        </w:tabs>
        <w:spacing w:after="0" w:line="240" w:lineRule="auto"/>
        <w:ind w:firstLine="851"/>
        <w:jc w:val="thaiDistribute"/>
        <w:rPr>
          <w:rFonts w:ascii="TH SarabunPSK" w:hAnsi="TH SarabunPSK" w:cs="TH SarabunPSK" w:hint="cs"/>
          <w:sz w:val="34"/>
          <w:szCs w:val="34"/>
        </w:rPr>
      </w:pPr>
    </w:p>
    <w:p w14:paraId="6BF5191E" w14:textId="0DB0BA61" w:rsidR="00D15FED" w:rsidRPr="00067F61" w:rsidRDefault="00D15FED" w:rsidP="003207EA">
      <w:pPr>
        <w:spacing w:after="0" w:line="240" w:lineRule="auto"/>
        <w:ind w:left="1418" w:firstLine="851"/>
        <w:jc w:val="center"/>
        <w:rPr>
          <w:rFonts w:ascii="TH SarabunPSK" w:hAnsi="TH SarabunPSK" w:cs="TH SarabunPSK"/>
          <w:sz w:val="34"/>
          <w:szCs w:val="34"/>
        </w:rPr>
      </w:pPr>
      <w:r w:rsidRPr="00067F61">
        <w:rPr>
          <w:rFonts w:ascii="TH SarabunPSK" w:hAnsi="TH SarabunPSK" w:cs="TH SarabunPSK"/>
          <w:sz w:val="34"/>
          <w:szCs w:val="34"/>
          <w:cs/>
        </w:rPr>
        <w:t xml:space="preserve">ประกาศ </w:t>
      </w:r>
      <w:r w:rsidR="00067F61" w:rsidRPr="00067F61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067F61">
        <w:rPr>
          <w:rFonts w:ascii="TH SarabunPSK" w:hAnsi="TH SarabunPSK" w:cs="TH SarabunPSK"/>
          <w:sz w:val="34"/>
          <w:szCs w:val="34"/>
          <w:cs/>
        </w:rPr>
        <w:t xml:space="preserve">ณ </w:t>
      </w:r>
      <w:r w:rsidR="00067F61" w:rsidRPr="00067F61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067F61">
        <w:rPr>
          <w:rFonts w:ascii="TH SarabunPSK" w:hAnsi="TH SarabunPSK" w:cs="TH SarabunPSK"/>
          <w:sz w:val="34"/>
          <w:szCs w:val="34"/>
          <w:cs/>
        </w:rPr>
        <w:t>วันที่</w:t>
      </w:r>
      <w:r w:rsidR="00067F61" w:rsidRPr="00067F61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735A7B" w:rsidRPr="00067F61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067F61" w:rsidRPr="00067F61">
        <w:rPr>
          <w:rFonts w:ascii="TH SarabunPSK" w:hAnsi="TH SarabunPSK" w:cs="TH SarabunPSK" w:hint="cs"/>
          <w:sz w:val="34"/>
          <w:szCs w:val="34"/>
          <w:cs/>
        </w:rPr>
        <w:t xml:space="preserve">๙ </w:t>
      </w:r>
      <w:r w:rsidR="00735A7B" w:rsidRPr="00067F61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F94B11">
        <w:rPr>
          <w:rFonts w:ascii="TH SarabunPSK" w:hAnsi="TH SarabunPSK" w:cs="TH SarabunPSK" w:hint="cs"/>
          <w:sz w:val="34"/>
          <w:szCs w:val="34"/>
          <w:cs/>
        </w:rPr>
        <w:t>เมษายน</w:t>
      </w:r>
      <w:r w:rsidR="00067F61" w:rsidRPr="00067F61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735A7B" w:rsidRPr="00067F61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067F61">
        <w:rPr>
          <w:rFonts w:ascii="TH SarabunPSK" w:hAnsi="TH SarabunPSK" w:cs="TH SarabunPSK"/>
          <w:sz w:val="34"/>
          <w:szCs w:val="34"/>
          <w:cs/>
        </w:rPr>
        <w:t xml:space="preserve">พ.ศ </w:t>
      </w:r>
      <w:r w:rsidR="00067F61" w:rsidRPr="00067F61">
        <w:rPr>
          <w:rFonts w:ascii="TH SarabunPSK" w:hAnsi="TH SarabunPSK" w:cs="TH SarabunPSK" w:hint="cs"/>
          <w:sz w:val="34"/>
          <w:szCs w:val="34"/>
          <w:cs/>
        </w:rPr>
        <w:t xml:space="preserve"> ๒๕๖</w:t>
      </w:r>
      <w:r w:rsidR="00F94B11">
        <w:rPr>
          <w:rFonts w:ascii="TH SarabunPSK" w:hAnsi="TH SarabunPSK" w:cs="TH SarabunPSK" w:hint="cs"/>
          <w:sz w:val="34"/>
          <w:szCs w:val="34"/>
          <w:cs/>
        </w:rPr>
        <w:t>๙</w:t>
      </w:r>
    </w:p>
    <w:p w14:paraId="34D17A07" w14:textId="77777777" w:rsidR="00D15FED" w:rsidRPr="00067F61" w:rsidRDefault="00D15FED" w:rsidP="003207EA">
      <w:pPr>
        <w:spacing w:after="0" w:line="240" w:lineRule="auto"/>
        <w:ind w:left="1418" w:firstLine="851"/>
        <w:jc w:val="center"/>
        <w:rPr>
          <w:rFonts w:ascii="TH SarabunPSK" w:hAnsi="TH SarabunPSK" w:cs="TH SarabunPSK"/>
          <w:sz w:val="34"/>
          <w:szCs w:val="34"/>
          <w:cs/>
        </w:rPr>
      </w:pPr>
      <w:r w:rsidRPr="00067F61">
        <w:rPr>
          <w:rFonts w:ascii="TH SarabunPSK" w:hAnsi="TH SarabunPSK" w:cs="TH SarabunPSK"/>
          <w:sz w:val="34"/>
          <w:szCs w:val="34"/>
          <w:cs/>
        </w:rPr>
        <w:t xml:space="preserve">พรประไพ </w:t>
      </w:r>
      <w:r w:rsidR="00067F61" w:rsidRPr="00067F61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067F61">
        <w:rPr>
          <w:rFonts w:ascii="TH SarabunPSK" w:hAnsi="TH SarabunPSK" w:cs="TH SarabunPSK"/>
          <w:sz w:val="34"/>
          <w:szCs w:val="34"/>
          <w:cs/>
        </w:rPr>
        <w:t>กาญจนรินทร์</w:t>
      </w:r>
    </w:p>
    <w:p w14:paraId="63432832" w14:textId="77777777" w:rsidR="00E51100" w:rsidRPr="00067F61" w:rsidRDefault="00D15FED" w:rsidP="003207EA">
      <w:pPr>
        <w:spacing w:after="0" w:line="240" w:lineRule="auto"/>
        <w:ind w:left="1418" w:firstLine="851"/>
        <w:jc w:val="center"/>
        <w:rPr>
          <w:rFonts w:ascii="TH SarabunPSK" w:hAnsi="TH SarabunPSK" w:cs="TH SarabunPSK"/>
          <w:sz w:val="34"/>
          <w:szCs w:val="34"/>
        </w:rPr>
      </w:pPr>
      <w:r w:rsidRPr="00067F61">
        <w:rPr>
          <w:rFonts w:ascii="TH SarabunPSK" w:hAnsi="TH SarabunPSK" w:cs="TH SarabunPSK"/>
          <w:sz w:val="34"/>
          <w:szCs w:val="34"/>
          <w:cs/>
        </w:rPr>
        <w:t>ประธานกรรมการสิทธิมนุษยชนแห่งชาติ</w:t>
      </w:r>
    </w:p>
    <w:sectPr w:rsidR="00E51100" w:rsidRPr="00067F61" w:rsidSect="00DF5DF5">
      <w:headerReference w:type="default" r:id="rId9"/>
      <w:footnotePr>
        <w:numFmt w:val="thaiNumbers"/>
      </w:footnotePr>
      <w:pgSz w:w="11907" w:h="16839" w:code="9"/>
      <w:pgMar w:top="1701" w:right="1383" w:bottom="1134" w:left="1383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DF24F" w14:textId="77777777" w:rsidR="00DD4921" w:rsidRDefault="00DD4921" w:rsidP="00731016">
      <w:pPr>
        <w:spacing w:after="0" w:line="240" w:lineRule="auto"/>
      </w:pPr>
      <w:r>
        <w:separator/>
      </w:r>
    </w:p>
  </w:endnote>
  <w:endnote w:type="continuationSeparator" w:id="0">
    <w:p w14:paraId="64B34110" w14:textId="77777777" w:rsidR="00DD4921" w:rsidRDefault="00DD4921" w:rsidP="00731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29BFC" w14:textId="77777777" w:rsidR="00DD4921" w:rsidRDefault="00DD4921" w:rsidP="00731016">
      <w:pPr>
        <w:spacing w:after="0" w:line="240" w:lineRule="auto"/>
      </w:pPr>
      <w:r>
        <w:separator/>
      </w:r>
    </w:p>
  </w:footnote>
  <w:footnote w:type="continuationSeparator" w:id="0">
    <w:p w14:paraId="587CB78D" w14:textId="77777777" w:rsidR="00DD4921" w:rsidRDefault="00DD4921" w:rsidP="00731016">
      <w:pPr>
        <w:spacing w:after="0" w:line="240" w:lineRule="auto"/>
      </w:pPr>
      <w:r>
        <w:continuationSeparator/>
      </w:r>
    </w:p>
  </w:footnote>
  <w:footnote w:id="1">
    <w:p w14:paraId="38BB3B2B" w14:textId="4A8A7D85" w:rsidR="00487666" w:rsidRPr="000665F4" w:rsidRDefault="00487666" w:rsidP="00487666">
      <w:pPr>
        <w:pStyle w:val="aa"/>
        <w:tabs>
          <w:tab w:val="left" w:pos="709"/>
        </w:tabs>
        <w:rPr>
          <w:rFonts w:ascii="TH SarabunPSK" w:hAnsi="TH SarabunPSK" w:cs="TH SarabunPSK"/>
          <w:sz w:val="28"/>
          <w:szCs w:val="28"/>
          <w:cs/>
        </w:rPr>
      </w:pPr>
      <w:r w:rsidRPr="000665F4">
        <w:rPr>
          <w:rFonts w:ascii="TH SarabunPSK" w:hAnsi="TH SarabunPSK" w:cs="TH SarabunPSK"/>
          <w:sz w:val="28"/>
          <w:szCs w:val="28"/>
        </w:rPr>
        <w:tab/>
      </w:r>
      <w:r w:rsidRPr="00CE6CC3">
        <w:rPr>
          <w:rStyle w:val="ac"/>
          <w:rFonts w:ascii="TH SarabunPSK" w:hAnsi="TH SarabunPSK" w:cs="TH SarabunPSK"/>
          <w:sz w:val="28"/>
        </w:rPr>
        <w:footnoteRef/>
      </w:r>
      <w:r w:rsidRPr="00CE6CC3">
        <w:rPr>
          <w:rFonts w:ascii="TH SarabunPSK" w:hAnsi="TH SarabunPSK" w:cs="TH SarabunPSK"/>
          <w:sz w:val="28"/>
          <w:szCs w:val="28"/>
        </w:rPr>
        <w:t xml:space="preserve"> </w:t>
      </w:r>
      <w:r w:rsidR="00CE6CC3" w:rsidRPr="00CE6CC3">
        <w:rPr>
          <w:rFonts w:ascii="TH SarabunPSK" w:hAnsi="TH SarabunPSK" w:cs="TH SarabunPSK"/>
          <w:sz w:val="28"/>
          <w:szCs w:val="28"/>
          <w:cs/>
        </w:rPr>
        <w:t>ราชกิจจานุเบกษา เล่ม ๑๔๑/ตอนที่ ๙ ก/หน้า ๑</w:t>
      </w:r>
      <w:r w:rsidR="00CE6CC3">
        <w:rPr>
          <w:rFonts w:ascii="TH SarabunPSK" w:hAnsi="TH SarabunPSK" w:cs="TH SarabunPSK" w:hint="cs"/>
          <w:sz w:val="28"/>
          <w:szCs w:val="28"/>
          <w:cs/>
        </w:rPr>
        <w:t>๕</w:t>
      </w:r>
      <w:r w:rsidR="00CE6CC3" w:rsidRPr="00CE6CC3">
        <w:rPr>
          <w:rFonts w:ascii="TH SarabunPSK" w:hAnsi="TH SarabunPSK" w:cs="TH SarabunPSK"/>
          <w:sz w:val="28"/>
          <w:szCs w:val="28"/>
          <w:cs/>
        </w:rPr>
        <w:t>/๒๙ กุมภาพันธ์ ๒๕๖๗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336875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4"/>
        <w:szCs w:val="34"/>
      </w:rPr>
    </w:sdtEndPr>
    <w:sdtContent>
      <w:p w14:paraId="6296AF10" w14:textId="77777777" w:rsidR="00F62ABD" w:rsidRPr="00F62ABD" w:rsidRDefault="00F62ABD">
        <w:pPr>
          <w:pStyle w:val="a4"/>
          <w:jc w:val="center"/>
          <w:rPr>
            <w:rFonts w:ascii="TH SarabunPSK" w:hAnsi="TH SarabunPSK" w:cs="TH SarabunPSK"/>
            <w:sz w:val="34"/>
            <w:szCs w:val="34"/>
          </w:rPr>
        </w:pPr>
        <w:r w:rsidRPr="00F62ABD">
          <w:rPr>
            <w:rFonts w:ascii="TH SarabunPSK" w:hAnsi="TH SarabunPSK" w:cs="TH SarabunPSK"/>
            <w:sz w:val="34"/>
            <w:szCs w:val="34"/>
          </w:rPr>
          <w:fldChar w:fldCharType="begin"/>
        </w:r>
        <w:r w:rsidRPr="00F62ABD">
          <w:rPr>
            <w:rFonts w:ascii="TH SarabunPSK" w:hAnsi="TH SarabunPSK" w:cs="TH SarabunPSK"/>
            <w:sz w:val="34"/>
            <w:szCs w:val="34"/>
          </w:rPr>
          <w:instrText>PAGE   \* MERGEFORMAT</w:instrText>
        </w:r>
        <w:r w:rsidRPr="00F62ABD">
          <w:rPr>
            <w:rFonts w:ascii="TH SarabunPSK" w:hAnsi="TH SarabunPSK" w:cs="TH SarabunPSK"/>
            <w:sz w:val="34"/>
            <w:szCs w:val="34"/>
          </w:rPr>
          <w:fldChar w:fldCharType="separate"/>
        </w:r>
        <w:r w:rsidRPr="00F62ABD">
          <w:rPr>
            <w:rFonts w:ascii="TH SarabunPSK" w:hAnsi="TH SarabunPSK" w:cs="TH SarabunPSK"/>
            <w:sz w:val="34"/>
            <w:szCs w:val="34"/>
            <w:lang w:val="th-TH"/>
          </w:rPr>
          <w:t>2</w:t>
        </w:r>
        <w:r w:rsidRPr="00F62ABD">
          <w:rPr>
            <w:rFonts w:ascii="TH SarabunPSK" w:hAnsi="TH SarabunPSK" w:cs="TH SarabunPSK"/>
            <w:sz w:val="34"/>
            <w:szCs w:val="34"/>
          </w:rPr>
          <w:fldChar w:fldCharType="end"/>
        </w:r>
      </w:p>
    </w:sdtContent>
  </w:sdt>
  <w:p w14:paraId="49C6DC51" w14:textId="77777777" w:rsidR="00002074" w:rsidRDefault="0000207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73C5A"/>
    <w:multiLevelType w:val="hybridMultilevel"/>
    <w:tmpl w:val="598CB87C"/>
    <w:lvl w:ilvl="0" w:tplc="C94E62D8">
      <w:start w:val="1"/>
      <w:numFmt w:val="thaiNumbers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4798498C"/>
    <w:multiLevelType w:val="hybridMultilevel"/>
    <w:tmpl w:val="F202D2B6"/>
    <w:lvl w:ilvl="0" w:tplc="48E27722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num w:numId="1" w16cid:durableId="792793384">
    <w:abstractNumId w:val="1"/>
  </w:num>
  <w:num w:numId="2" w16cid:durableId="182774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Fmt w:val="thaiNumbers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1E"/>
    <w:rsid w:val="00002074"/>
    <w:rsid w:val="000039D1"/>
    <w:rsid w:val="00010E81"/>
    <w:rsid w:val="00011C78"/>
    <w:rsid w:val="00014647"/>
    <w:rsid w:val="00014F48"/>
    <w:rsid w:val="00017E2D"/>
    <w:rsid w:val="00020D47"/>
    <w:rsid w:val="00033680"/>
    <w:rsid w:val="00033E25"/>
    <w:rsid w:val="000363CA"/>
    <w:rsid w:val="00050112"/>
    <w:rsid w:val="00056903"/>
    <w:rsid w:val="00056D76"/>
    <w:rsid w:val="000579C1"/>
    <w:rsid w:val="00061B4F"/>
    <w:rsid w:val="00067F61"/>
    <w:rsid w:val="000714B1"/>
    <w:rsid w:val="000A69D0"/>
    <w:rsid w:val="000B5ED6"/>
    <w:rsid w:val="000C79DF"/>
    <w:rsid w:val="000C7A26"/>
    <w:rsid w:val="000D07DB"/>
    <w:rsid w:val="000D3325"/>
    <w:rsid w:val="001117C8"/>
    <w:rsid w:val="00114C77"/>
    <w:rsid w:val="00121A7E"/>
    <w:rsid w:val="0012391B"/>
    <w:rsid w:val="00123C35"/>
    <w:rsid w:val="0014646D"/>
    <w:rsid w:val="00147ED8"/>
    <w:rsid w:val="00157DF7"/>
    <w:rsid w:val="00164BA9"/>
    <w:rsid w:val="00170D01"/>
    <w:rsid w:val="00181581"/>
    <w:rsid w:val="00184219"/>
    <w:rsid w:val="00192F8B"/>
    <w:rsid w:val="00194A39"/>
    <w:rsid w:val="00195F0E"/>
    <w:rsid w:val="00196E1B"/>
    <w:rsid w:val="001A0168"/>
    <w:rsid w:val="001B41F5"/>
    <w:rsid w:val="001C4B51"/>
    <w:rsid w:val="001F6276"/>
    <w:rsid w:val="00214B6E"/>
    <w:rsid w:val="002161C5"/>
    <w:rsid w:val="00224A8D"/>
    <w:rsid w:val="00224B4C"/>
    <w:rsid w:val="002267E9"/>
    <w:rsid w:val="00231663"/>
    <w:rsid w:val="002321FE"/>
    <w:rsid w:val="00282137"/>
    <w:rsid w:val="0029628A"/>
    <w:rsid w:val="002A4774"/>
    <w:rsid w:val="002A4BAA"/>
    <w:rsid w:val="002B193A"/>
    <w:rsid w:val="002D065C"/>
    <w:rsid w:val="002E5DA4"/>
    <w:rsid w:val="002E6EC3"/>
    <w:rsid w:val="00303872"/>
    <w:rsid w:val="003207EA"/>
    <w:rsid w:val="00322532"/>
    <w:rsid w:val="00324D44"/>
    <w:rsid w:val="00335534"/>
    <w:rsid w:val="00344AB2"/>
    <w:rsid w:val="00357AD6"/>
    <w:rsid w:val="00365450"/>
    <w:rsid w:val="0037231F"/>
    <w:rsid w:val="0037357B"/>
    <w:rsid w:val="00383BDB"/>
    <w:rsid w:val="0038533C"/>
    <w:rsid w:val="003A3633"/>
    <w:rsid w:val="003B62CF"/>
    <w:rsid w:val="003B71C2"/>
    <w:rsid w:val="003C3BAE"/>
    <w:rsid w:val="003C598F"/>
    <w:rsid w:val="003D3EA1"/>
    <w:rsid w:val="003E027C"/>
    <w:rsid w:val="003F0A61"/>
    <w:rsid w:val="004152FD"/>
    <w:rsid w:val="00416A71"/>
    <w:rsid w:val="00421D5D"/>
    <w:rsid w:val="00430019"/>
    <w:rsid w:val="00452687"/>
    <w:rsid w:val="00457934"/>
    <w:rsid w:val="00462C10"/>
    <w:rsid w:val="004759D1"/>
    <w:rsid w:val="00487666"/>
    <w:rsid w:val="00487B6A"/>
    <w:rsid w:val="004A0456"/>
    <w:rsid w:val="004A7E7F"/>
    <w:rsid w:val="004B56E7"/>
    <w:rsid w:val="004C7948"/>
    <w:rsid w:val="004D2161"/>
    <w:rsid w:val="004E0059"/>
    <w:rsid w:val="004E208E"/>
    <w:rsid w:val="004F15CC"/>
    <w:rsid w:val="004F76EE"/>
    <w:rsid w:val="00503AD3"/>
    <w:rsid w:val="00522ACA"/>
    <w:rsid w:val="005315BE"/>
    <w:rsid w:val="00541C0D"/>
    <w:rsid w:val="00542020"/>
    <w:rsid w:val="00553935"/>
    <w:rsid w:val="00562454"/>
    <w:rsid w:val="00566EF2"/>
    <w:rsid w:val="00580326"/>
    <w:rsid w:val="005805A0"/>
    <w:rsid w:val="0058083A"/>
    <w:rsid w:val="00581A89"/>
    <w:rsid w:val="005A43B5"/>
    <w:rsid w:val="005C7473"/>
    <w:rsid w:val="00603714"/>
    <w:rsid w:val="006132C3"/>
    <w:rsid w:val="00620E15"/>
    <w:rsid w:val="00626883"/>
    <w:rsid w:val="00631E18"/>
    <w:rsid w:val="00633757"/>
    <w:rsid w:val="006406D4"/>
    <w:rsid w:val="00654B57"/>
    <w:rsid w:val="0066170E"/>
    <w:rsid w:val="00662A53"/>
    <w:rsid w:val="00663E71"/>
    <w:rsid w:val="006713B9"/>
    <w:rsid w:val="006844C4"/>
    <w:rsid w:val="00685FD3"/>
    <w:rsid w:val="0069127B"/>
    <w:rsid w:val="00694343"/>
    <w:rsid w:val="006A4A2D"/>
    <w:rsid w:val="006A64FB"/>
    <w:rsid w:val="006B19D8"/>
    <w:rsid w:val="006C74A5"/>
    <w:rsid w:val="006E5104"/>
    <w:rsid w:val="006F165C"/>
    <w:rsid w:val="00705DEF"/>
    <w:rsid w:val="00711FE8"/>
    <w:rsid w:val="00720E38"/>
    <w:rsid w:val="00725FE1"/>
    <w:rsid w:val="00731016"/>
    <w:rsid w:val="00733989"/>
    <w:rsid w:val="00735A7B"/>
    <w:rsid w:val="00743A33"/>
    <w:rsid w:val="00750BC4"/>
    <w:rsid w:val="00751AC9"/>
    <w:rsid w:val="00762C69"/>
    <w:rsid w:val="00764C96"/>
    <w:rsid w:val="00772DAE"/>
    <w:rsid w:val="00781CBA"/>
    <w:rsid w:val="007872FC"/>
    <w:rsid w:val="00794040"/>
    <w:rsid w:val="007B08FB"/>
    <w:rsid w:val="007B2E2B"/>
    <w:rsid w:val="007C0150"/>
    <w:rsid w:val="007C25DF"/>
    <w:rsid w:val="007C37E8"/>
    <w:rsid w:val="007C48A0"/>
    <w:rsid w:val="007D1096"/>
    <w:rsid w:val="007E31D5"/>
    <w:rsid w:val="00800FF0"/>
    <w:rsid w:val="00801A8D"/>
    <w:rsid w:val="008113F7"/>
    <w:rsid w:val="008126CB"/>
    <w:rsid w:val="00816641"/>
    <w:rsid w:val="00816FDE"/>
    <w:rsid w:val="0083459C"/>
    <w:rsid w:val="008348C5"/>
    <w:rsid w:val="00857C35"/>
    <w:rsid w:val="00871BD0"/>
    <w:rsid w:val="008724A8"/>
    <w:rsid w:val="00874244"/>
    <w:rsid w:val="008A0A4E"/>
    <w:rsid w:val="008A46B0"/>
    <w:rsid w:val="008B0FBD"/>
    <w:rsid w:val="008B2309"/>
    <w:rsid w:val="008B7614"/>
    <w:rsid w:val="008C4BB3"/>
    <w:rsid w:val="008C618C"/>
    <w:rsid w:val="008E02A0"/>
    <w:rsid w:val="00910229"/>
    <w:rsid w:val="00917046"/>
    <w:rsid w:val="00920C9F"/>
    <w:rsid w:val="00922E6E"/>
    <w:rsid w:val="00922F48"/>
    <w:rsid w:val="0093328C"/>
    <w:rsid w:val="00935F48"/>
    <w:rsid w:val="009452F7"/>
    <w:rsid w:val="00964738"/>
    <w:rsid w:val="0099190A"/>
    <w:rsid w:val="00994F3B"/>
    <w:rsid w:val="009967DD"/>
    <w:rsid w:val="009A2665"/>
    <w:rsid w:val="009C0CB4"/>
    <w:rsid w:val="009C4F04"/>
    <w:rsid w:val="009E0BB7"/>
    <w:rsid w:val="009E3F3A"/>
    <w:rsid w:val="009E645D"/>
    <w:rsid w:val="009F012D"/>
    <w:rsid w:val="00A012EF"/>
    <w:rsid w:val="00A04978"/>
    <w:rsid w:val="00A21565"/>
    <w:rsid w:val="00A224E5"/>
    <w:rsid w:val="00A3088C"/>
    <w:rsid w:val="00A33DCF"/>
    <w:rsid w:val="00A33FC5"/>
    <w:rsid w:val="00A430F7"/>
    <w:rsid w:val="00A4552C"/>
    <w:rsid w:val="00A47ADC"/>
    <w:rsid w:val="00A5176E"/>
    <w:rsid w:val="00A57416"/>
    <w:rsid w:val="00A63992"/>
    <w:rsid w:val="00A70B47"/>
    <w:rsid w:val="00A73CB9"/>
    <w:rsid w:val="00A8282F"/>
    <w:rsid w:val="00A853D2"/>
    <w:rsid w:val="00A85BD6"/>
    <w:rsid w:val="00AA73C4"/>
    <w:rsid w:val="00AB0E94"/>
    <w:rsid w:val="00AB276C"/>
    <w:rsid w:val="00AC6D80"/>
    <w:rsid w:val="00AD0D8A"/>
    <w:rsid w:val="00AD1125"/>
    <w:rsid w:val="00AD14B4"/>
    <w:rsid w:val="00AE5384"/>
    <w:rsid w:val="00AF2BAC"/>
    <w:rsid w:val="00AF2BEF"/>
    <w:rsid w:val="00B02E0E"/>
    <w:rsid w:val="00B05119"/>
    <w:rsid w:val="00B05651"/>
    <w:rsid w:val="00B411FE"/>
    <w:rsid w:val="00B44F73"/>
    <w:rsid w:val="00B80466"/>
    <w:rsid w:val="00BB341A"/>
    <w:rsid w:val="00BC3F47"/>
    <w:rsid w:val="00BF1B54"/>
    <w:rsid w:val="00C007BB"/>
    <w:rsid w:val="00C13A31"/>
    <w:rsid w:val="00C262F4"/>
    <w:rsid w:val="00C317A9"/>
    <w:rsid w:val="00C34EE0"/>
    <w:rsid w:val="00C40D14"/>
    <w:rsid w:val="00C54414"/>
    <w:rsid w:val="00C55690"/>
    <w:rsid w:val="00C66095"/>
    <w:rsid w:val="00C72350"/>
    <w:rsid w:val="00C87FDA"/>
    <w:rsid w:val="00CC1F4C"/>
    <w:rsid w:val="00CC3D41"/>
    <w:rsid w:val="00CD3A5D"/>
    <w:rsid w:val="00CD464D"/>
    <w:rsid w:val="00CD4DB5"/>
    <w:rsid w:val="00CE6552"/>
    <w:rsid w:val="00CE6CC3"/>
    <w:rsid w:val="00CF38FD"/>
    <w:rsid w:val="00D07B75"/>
    <w:rsid w:val="00D10282"/>
    <w:rsid w:val="00D15085"/>
    <w:rsid w:val="00D15FED"/>
    <w:rsid w:val="00D2535D"/>
    <w:rsid w:val="00D3323A"/>
    <w:rsid w:val="00D42D4F"/>
    <w:rsid w:val="00D469B4"/>
    <w:rsid w:val="00D50AF3"/>
    <w:rsid w:val="00D56F18"/>
    <w:rsid w:val="00D60405"/>
    <w:rsid w:val="00D635F2"/>
    <w:rsid w:val="00D72519"/>
    <w:rsid w:val="00D876BD"/>
    <w:rsid w:val="00D96C66"/>
    <w:rsid w:val="00DB232C"/>
    <w:rsid w:val="00DC28D2"/>
    <w:rsid w:val="00DD4921"/>
    <w:rsid w:val="00DD64CD"/>
    <w:rsid w:val="00DE1935"/>
    <w:rsid w:val="00DE44DE"/>
    <w:rsid w:val="00DF17B7"/>
    <w:rsid w:val="00DF49D7"/>
    <w:rsid w:val="00DF5DF5"/>
    <w:rsid w:val="00E01872"/>
    <w:rsid w:val="00E1056A"/>
    <w:rsid w:val="00E133FE"/>
    <w:rsid w:val="00E2734F"/>
    <w:rsid w:val="00E43C19"/>
    <w:rsid w:val="00E44128"/>
    <w:rsid w:val="00E50B7A"/>
    <w:rsid w:val="00E51100"/>
    <w:rsid w:val="00E82746"/>
    <w:rsid w:val="00E9203B"/>
    <w:rsid w:val="00EB2AA0"/>
    <w:rsid w:val="00EB658E"/>
    <w:rsid w:val="00ED533F"/>
    <w:rsid w:val="00F12867"/>
    <w:rsid w:val="00F24E1A"/>
    <w:rsid w:val="00F26855"/>
    <w:rsid w:val="00F37BBC"/>
    <w:rsid w:val="00F4692B"/>
    <w:rsid w:val="00F621B0"/>
    <w:rsid w:val="00F62ABD"/>
    <w:rsid w:val="00F670CF"/>
    <w:rsid w:val="00F77683"/>
    <w:rsid w:val="00F82CFC"/>
    <w:rsid w:val="00F92C38"/>
    <w:rsid w:val="00F93336"/>
    <w:rsid w:val="00F94B11"/>
    <w:rsid w:val="00F95E6D"/>
    <w:rsid w:val="00FA283A"/>
    <w:rsid w:val="00FA3F1E"/>
    <w:rsid w:val="00FA4C77"/>
    <w:rsid w:val="00FA6353"/>
    <w:rsid w:val="00FB6CBD"/>
    <w:rsid w:val="00FB7E8D"/>
    <w:rsid w:val="00FC5968"/>
    <w:rsid w:val="00FC72DF"/>
    <w:rsid w:val="00FD55FD"/>
    <w:rsid w:val="00FF4EF0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5BEE2"/>
  <w15:docId w15:val="{3ECF4547-28E4-4CFB-9239-B3B731F6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A3F1E"/>
  </w:style>
  <w:style w:type="paragraph" w:styleId="a3">
    <w:name w:val="List Paragraph"/>
    <w:basedOn w:val="a"/>
    <w:uiPriority w:val="34"/>
    <w:qFormat/>
    <w:rsid w:val="00F24E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1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31016"/>
  </w:style>
  <w:style w:type="paragraph" w:styleId="a6">
    <w:name w:val="footer"/>
    <w:basedOn w:val="a"/>
    <w:link w:val="a7"/>
    <w:uiPriority w:val="99"/>
    <w:unhideWhenUsed/>
    <w:rsid w:val="00731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31016"/>
  </w:style>
  <w:style w:type="paragraph" w:customStyle="1" w:styleId="Default">
    <w:name w:val="Default"/>
    <w:rsid w:val="007B08FB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F38F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F38FD"/>
    <w:rPr>
      <w:rFonts w:ascii="Leelawadee" w:hAnsi="Leelawadee" w:cs="Angsana New"/>
      <w:sz w:val="18"/>
      <w:szCs w:val="22"/>
    </w:rPr>
  </w:style>
  <w:style w:type="paragraph" w:styleId="aa">
    <w:name w:val="footnote text"/>
    <w:basedOn w:val="a"/>
    <w:link w:val="ab"/>
    <w:uiPriority w:val="99"/>
    <w:semiHidden/>
    <w:unhideWhenUsed/>
    <w:rsid w:val="00487666"/>
    <w:pPr>
      <w:spacing w:after="0" w:line="240" w:lineRule="auto"/>
    </w:pPr>
    <w:rPr>
      <w:sz w:val="20"/>
      <w:szCs w:val="25"/>
    </w:rPr>
  </w:style>
  <w:style w:type="character" w:customStyle="1" w:styleId="ab">
    <w:name w:val="ข้อความเชิงอรรถ อักขระ"/>
    <w:basedOn w:val="a0"/>
    <w:link w:val="aa"/>
    <w:uiPriority w:val="99"/>
    <w:semiHidden/>
    <w:rsid w:val="00487666"/>
    <w:rPr>
      <w:sz w:val="20"/>
      <w:szCs w:val="25"/>
    </w:rPr>
  </w:style>
  <w:style w:type="character" w:styleId="ac">
    <w:name w:val="footnote reference"/>
    <w:uiPriority w:val="99"/>
    <w:rsid w:val="00487666"/>
    <w:rPr>
      <w:rFonts w:ascii="Times New Roman" w:hAnsi="Times New Roman" w:cs="EucrosiaUPC" w:hint="default"/>
      <w:sz w:val="20"/>
      <w:szCs w:val="2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6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krisdika.go.th/data/law/law2/%c352/%c352-2e-2556-a0005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C2536-5D55-48F7-BD52-C9D5E03EA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1115</Words>
  <Characters>6358</Characters>
  <Application>Microsoft Office Word</Application>
  <DocSecurity>0</DocSecurity>
  <Lines>52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HP2016</dc:creator>
  <cp:keywords/>
  <dc:description/>
  <cp:lastModifiedBy>komate subongkoj</cp:lastModifiedBy>
  <cp:revision>3</cp:revision>
  <cp:lastPrinted>2024-02-08T04:27:00Z</cp:lastPrinted>
  <dcterms:created xsi:type="dcterms:W3CDTF">2026-04-26T02:58:00Z</dcterms:created>
  <dcterms:modified xsi:type="dcterms:W3CDTF">2026-04-26T03:13:00Z</dcterms:modified>
</cp:coreProperties>
</file>